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AB" w:rsidRDefault="00BC6061">
      <w:pPr>
        <w:spacing w:line="432" w:lineRule="auto"/>
        <w:rPr>
          <w:rFonts w:ascii="宋体" w:eastAsia="宋体" w:hAnsi="宋体" w:cs="宋体"/>
          <w:color w:val="000000"/>
          <w:sz w:val="24"/>
        </w:rPr>
      </w:pPr>
      <w:r>
        <w:rPr>
          <w:rFonts w:ascii="宋体" w:eastAsia="宋体" w:hAnsi="宋体" w:cs="宋体"/>
          <w:b/>
          <w:color w:val="000000"/>
          <w:sz w:val="24"/>
        </w:rPr>
        <w:t>附件</w:t>
      </w:r>
    </w:p>
    <w:p w:rsidR="009B6CAB" w:rsidRDefault="009B6CAB">
      <w:pPr>
        <w:spacing w:line="432" w:lineRule="auto"/>
        <w:ind w:firstLine="480"/>
        <w:rPr>
          <w:rFonts w:ascii="宋体" w:eastAsia="宋体" w:hAnsi="宋体" w:cs="宋体"/>
          <w:color w:val="000000"/>
          <w:sz w:val="24"/>
        </w:rPr>
      </w:pPr>
    </w:p>
    <w:p w:rsidR="009B6CAB" w:rsidRDefault="00BC6061">
      <w:pPr>
        <w:spacing w:line="432" w:lineRule="auto"/>
        <w:jc w:val="center"/>
        <w:rPr>
          <w:rFonts w:ascii="宋体" w:eastAsia="宋体" w:hAnsi="宋体" w:cs="宋体"/>
          <w:color w:val="000000"/>
          <w:sz w:val="30"/>
        </w:rPr>
      </w:pPr>
      <w:r>
        <w:rPr>
          <w:rFonts w:ascii="宋体" w:eastAsia="宋体" w:hAnsi="宋体" w:cs="宋体"/>
          <w:b/>
          <w:color w:val="000000"/>
          <w:sz w:val="30"/>
        </w:rPr>
        <w:t>海盐县烟草专卖局</w:t>
      </w:r>
      <w:r>
        <w:rPr>
          <w:rFonts w:ascii="宋体" w:eastAsia="宋体" w:hAnsi="宋体" w:cs="宋体"/>
          <w:b/>
          <w:color w:val="000000"/>
          <w:sz w:val="30"/>
        </w:rPr>
        <w:t>2019</w:t>
      </w:r>
      <w:r>
        <w:rPr>
          <w:rFonts w:ascii="宋体" w:eastAsia="宋体" w:hAnsi="宋体" w:cs="宋体"/>
          <w:b/>
          <w:color w:val="000000"/>
          <w:sz w:val="30"/>
        </w:rPr>
        <w:t>年度政府信息公开工作年度报告</w:t>
      </w:r>
    </w:p>
    <w:p w:rsidR="009B6CAB" w:rsidRDefault="00BC6061">
      <w:pPr>
        <w:spacing w:line="432" w:lineRule="auto"/>
        <w:ind w:firstLine="480"/>
        <w:rPr>
          <w:rFonts w:ascii="宋体" w:eastAsia="宋体" w:hAnsi="宋体" w:cs="宋体"/>
          <w:color w:val="000000"/>
          <w:sz w:val="24"/>
        </w:rPr>
      </w:pPr>
      <w:r>
        <w:rPr>
          <w:rFonts w:ascii="宋体" w:eastAsia="宋体" w:hAnsi="宋体" w:cs="宋体"/>
          <w:b/>
          <w:color w:val="000000"/>
          <w:sz w:val="24"/>
        </w:rPr>
        <w:t>一、总体情况</w:t>
      </w:r>
    </w:p>
    <w:p w:rsidR="009B6CAB" w:rsidRDefault="00BC6061">
      <w:pPr>
        <w:spacing w:after="240" w:line="432" w:lineRule="auto"/>
        <w:ind w:firstLine="480"/>
        <w:rPr>
          <w:rFonts w:ascii="宋体" w:eastAsia="宋体" w:hAnsi="宋体" w:cs="宋体"/>
          <w:color w:val="000000"/>
          <w:sz w:val="24"/>
        </w:rPr>
      </w:pPr>
      <w:r>
        <w:rPr>
          <w:rFonts w:ascii="宋体" w:eastAsia="宋体" w:hAnsi="宋体" w:cs="宋体"/>
          <w:color w:val="000000"/>
          <w:sz w:val="24"/>
        </w:rPr>
        <w:t>2019</w:t>
      </w:r>
      <w:r>
        <w:rPr>
          <w:rFonts w:ascii="宋体" w:eastAsia="宋体" w:hAnsi="宋体" w:cs="宋体"/>
          <w:color w:val="000000"/>
          <w:sz w:val="24"/>
        </w:rPr>
        <w:t>年，海盐县烟草专卖局认真贯彻国务院及省、市、县政府有关推进政府信息公开工作的精神及县人民政府办公室的工作部署，扎实推进政务信息公开工作，不断加大和改进政务信息公开工作力度，积极完善工作机制、狠抓工作落实、深化公开内容，不断巩固提升政务公开工作水平，我局在浙江政务</w:t>
      </w:r>
      <w:proofErr w:type="gramStart"/>
      <w:r>
        <w:rPr>
          <w:rFonts w:ascii="宋体" w:eastAsia="宋体" w:hAnsi="宋体" w:cs="宋体"/>
          <w:color w:val="000000"/>
          <w:sz w:val="24"/>
        </w:rPr>
        <w:t>服务网共主动</w:t>
      </w:r>
      <w:proofErr w:type="gramEnd"/>
      <w:r>
        <w:rPr>
          <w:rFonts w:ascii="宋体" w:eastAsia="宋体" w:hAnsi="宋体" w:cs="宋体"/>
          <w:color w:val="000000"/>
          <w:sz w:val="24"/>
        </w:rPr>
        <w:t>公开各类信息</w:t>
      </w:r>
      <w:r w:rsidR="002D180C">
        <w:rPr>
          <w:rFonts w:ascii="宋体" w:eastAsia="宋体" w:hAnsi="宋体" w:cs="宋体" w:hint="eastAsia"/>
          <w:color w:val="000000"/>
          <w:sz w:val="24"/>
        </w:rPr>
        <w:t>215</w:t>
      </w:r>
      <w:r>
        <w:rPr>
          <w:rFonts w:ascii="宋体" w:eastAsia="宋体" w:hAnsi="宋体" w:cs="宋体"/>
          <w:color w:val="000000"/>
          <w:sz w:val="24"/>
        </w:rPr>
        <w:t>条，其中审批结果类信息公开</w:t>
      </w:r>
      <w:r w:rsidR="002D180C">
        <w:rPr>
          <w:rFonts w:ascii="宋体" w:eastAsia="宋体" w:hAnsi="宋体" w:cs="宋体" w:hint="eastAsia"/>
          <w:color w:val="000000"/>
          <w:sz w:val="24"/>
        </w:rPr>
        <w:t>100</w:t>
      </w:r>
      <w:r>
        <w:rPr>
          <w:rFonts w:ascii="宋体" w:eastAsia="宋体" w:hAnsi="宋体" w:cs="宋体"/>
          <w:color w:val="000000"/>
          <w:sz w:val="24"/>
        </w:rPr>
        <w:t>条，处政处罚类</w:t>
      </w:r>
      <w:r>
        <w:rPr>
          <w:rFonts w:ascii="宋体" w:eastAsia="宋体" w:hAnsi="宋体" w:cs="宋体"/>
          <w:color w:val="000000"/>
          <w:sz w:val="24"/>
        </w:rPr>
        <w:t>22</w:t>
      </w:r>
      <w:r>
        <w:rPr>
          <w:rFonts w:ascii="宋体" w:eastAsia="宋体" w:hAnsi="宋体" w:cs="宋体"/>
          <w:color w:val="000000"/>
          <w:sz w:val="24"/>
        </w:rPr>
        <w:t>条</w:t>
      </w:r>
      <w:r>
        <w:rPr>
          <w:rFonts w:ascii="宋体" w:eastAsia="宋体" w:hAnsi="宋体" w:cs="宋体"/>
          <w:color w:val="000000"/>
          <w:sz w:val="24"/>
        </w:rPr>
        <w:t xml:space="preserve"> </w:t>
      </w:r>
      <w:r>
        <w:rPr>
          <w:rFonts w:ascii="宋体" w:eastAsia="宋体" w:hAnsi="宋体" w:cs="宋体"/>
          <w:color w:val="000000"/>
          <w:sz w:val="24"/>
        </w:rPr>
        <w:t>。无依申请公开。烟草</w:t>
      </w:r>
      <w:r>
        <w:rPr>
          <w:rFonts w:ascii="宋体" w:eastAsia="宋体" w:hAnsi="宋体" w:cs="宋体"/>
          <w:color w:val="000000"/>
          <w:sz w:val="24"/>
        </w:rPr>
        <w:t>“</w:t>
      </w:r>
      <w:r>
        <w:rPr>
          <w:rFonts w:ascii="宋体" w:eastAsia="宋体" w:hAnsi="宋体" w:cs="宋体"/>
          <w:color w:val="000000"/>
          <w:sz w:val="24"/>
        </w:rPr>
        <w:t>互联网</w:t>
      </w:r>
      <w:r>
        <w:rPr>
          <w:rFonts w:ascii="宋体" w:eastAsia="宋体" w:hAnsi="宋体" w:cs="宋体"/>
          <w:color w:val="000000"/>
          <w:sz w:val="24"/>
        </w:rPr>
        <w:t>+</w:t>
      </w:r>
      <w:r>
        <w:rPr>
          <w:rFonts w:ascii="宋体" w:eastAsia="宋体" w:hAnsi="宋体" w:cs="宋体"/>
          <w:color w:val="000000"/>
          <w:sz w:val="24"/>
        </w:rPr>
        <w:t>监管</w:t>
      </w:r>
      <w:r>
        <w:rPr>
          <w:rFonts w:ascii="宋体" w:eastAsia="宋体" w:hAnsi="宋体" w:cs="宋体"/>
          <w:color w:val="000000"/>
          <w:sz w:val="24"/>
        </w:rPr>
        <w:t>”</w:t>
      </w:r>
      <w:r>
        <w:rPr>
          <w:rFonts w:ascii="宋体" w:eastAsia="宋体" w:hAnsi="宋体" w:cs="宋体"/>
          <w:color w:val="000000"/>
          <w:sz w:val="24"/>
        </w:rPr>
        <w:t>系统服务</w:t>
      </w:r>
      <w:proofErr w:type="gramStart"/>
      <w:r>
        <w:rPr>
          <w:rFonts w:ascii="宋体" w:eastAsia="宋体" w:hAnsi="宋体" w:cs="宋体"/>
          <w:color w:val="000000"/>
          <w:sz w:val="24"/>
        </w:rPr>
        <w:t>门户网</w:t>
      </w:r>
      <w:proofErr w:type="gramEnd"/>
      <w:r>
        <w:rPr>
          <w:rFonts w:ascii="宋体" w:eastAsia="宋体" w:hAnsi="宋体" w:cs="宋体"/>
          <w:color w:val="000000"/>
          <w:sz w:val="24"/>
        </w:rPr>
        <w:t>进行行政处罚公示</w:t>
      </w:r>
      <w:r>
        <w:rPr>
          <w:rFonts w:ascii="宋体" w:eastAsia="宋体" w:hAnsi="宋体" w:cs="宋体"/>
          <w:color w:val="000000"/>
          <w:sz w:val="24"/>
        </w:rPr>
        <w:t>27</w:t>
      </w:r>
      <w:r>
        <w:rPr>
          <w:rFonts w:ascii="宋体" w:eastAsia="宋体" w:hAnsi="宋体" w:cs="宋体"/>
          <w:color w:val="000000"/>
          <w:sz w:val="24"/>
        </w:rPr>
        <w:t>条。</w:t>
      </w:r>
    </w:p>
    <w:p w:rsidR="009B6CAB" w:rsidRDefault="00BC6061">
      <w:pPr>
        <w:spacing w:line="432" w:lineRule="auto"/>
        <w:ind w:firstLine="482"/>
        <w:rPr>
          <w:rFonts w:ascii="宋体" w:eastAsia="宋体" w:hAnsi="宋体" w:cs="宋体"/>
          <w:b/>
          <w:color w:val="000000"/>
          <w:sz w:val="24"/>
        </w:rPr>
      </w:pPr>
      <w:r>
        <w:rPr>
          <w:rFonts w:ascii="宋体" w:eastAsia="宋体" w:hAnsi="宋体" w:cs="宋体"/>
          <w:b/>
          <w:color w:val="000000"/>
          <w:sz w:val="24"/>
        </w:rPr>
        <w:t>（一）公开渠道建设</w:t>
      </w:r>
    </w:p>
    <w:p w:rsidR="009B6CAB" w:rsidRDefault="00BC6061">
      <w:pPr>
        <w:spacing w:line="432" w:lineRule="auto"/>
        <w:ind w:firstLine="480"/>
        <w:rPr>
          <w:rFonts w:ascii="宋体" w:eastAsia="宋体" w:hAnsi="宋体" w:cs="宋体"/>
          <w:color w:val="000000"/>
          <w:sz w:val="24"/>
        </w:rPr>
      </w:pPr>
      <w:r>
        <w:rPr>
          <w:rFonts w:ascii="宋体" w:eastAsia="宋体" w:hAnsi="宋体" w:cs="宋体"/>
          <w:color w:val="000000"/>
          <w:sz w:val="24"/>
        </w:rPr>
        <w:t>我局依托浙江政务服务</w:t>
      </w:r>
      <w:proofErr w:type="gramStart"/>
      <w:r>
        <w:rPr>
          <w:rFonts w:ascii="宋体" w:eastAsia="宋体" w:hAnsi="宋体" w:cs="宋体"/>
          <w:color w:val="000000"/>
          <w:sz w:val="24"/>
        </w:rPr>
        <w:t>网公开</w:t>
      </w:r>
      <w:proofErr w:type="gramEnd"/>
      <w:r>
        <w:rPr>
          <w:rFonts w:ascii="宋体" w:eastAsia="宋体" w:hAnsi="宋体" w:cs="宋体"/>
          <w:color w:val="000000"/>
          <w:sz w:val="24"/>
        </w:rPr>
        <w:t>行政处罚结果信息公开，另外还有烟草</w:t>
      </w:r>
      <w:r>
        <w:rPr>
          <w:rFonts w:ascii="宋体" w:eastAsia="宋体" w:hAnsi="宋体" w:cs="宋体"/>
          <w:color w:val="000000"/>
          <w:sz w:val="24"/>
        </w:rPr>
        <w:t>“</w:t>
      </w:r>
      <w:r>
        <w:rPr>
          <w:rFonts w:ascii="宋体" w:eastAsia="宋体" w:hAnsi="宋体" w:cs="宋体"/>
          <w:color w:val="000000"/>
          <w:sz w:val="24"/>
        </w:rPr>
        <w:t>互联网</w:t>
      </w:r>
      <w:r>
        <w:rPr>
          <w:rFonts w:ascii="宋体" w:eastAsia="宋体" w:hAnsi="宋体" w:cs="宋体"/>
          <w:color w:val="000000"/>
          <w:sz w:val="24"/>
        </w:rPr>
        <w:t>+</w:t>
      </w:r>
      <w:r>
        <w:rPr>
          <w:rFonts w:ascii="宋体" w:eastAsia="宋体" w:hAnsi="宋体" w:cs="宋体"/>
          <w:color w:val="000000"/>
          <w:sz w:val="24"/>
        </w:rPr>
        <w:t>监管</w:t>
      </w:r>
      <w:r>
        <w:rPr>
          <w:rFonts w:ascii="宋体" w:eastAsia="宋体" w:hAnsi="宋体" w:cs="宋体"/>
          <w:color w:val="000000"/>
          <w:sz w:val="24"/>
        </w:rPr>
        <w:t>”</w:t>
      </w:r>
      <w:r>
        <w:rPr>
          <w:rFonts w:ascii="宋体" w:eastAsia="宋体" w:hAnsi="宋体" w:cs="宋体"/>
          <w:color w:val="000000"/>
          <w:sz w:val="24"/>
        </w:rPr>
        <w:t>系统服务</w:t>
      </w:r>
      <w:proofErr w:type="gramStart"/>
      <w:r>
        <w:rPr>
          <w:rFonts w:ascii="宋体" w:eastAsia="宋体" w:hAnsi="宋体" w:cs="宋体"/>
          <w:color w:val="000000"/>
          <w:sz w:val="24"/>
        </w:rPr>
        <w:t>门户网</w:t>
      </w:r>
      <w:proofErr w:type="gramEnd"/>
      <w:r>
        <w:rPr>
          <w:rFonts w:ascii="宋体" w:eastAsia="宋体" w:hAnsi="宋体" w:cs="宋体"/>
          <w:color w:val="000000"/>
          <w:sz w:val="24"/>
        </w:rPr>
        <w:t>进行检查结果公示和行政处罚公示，通过这些平台确保在</w:t>
      </w:r>
      <w:r>
        <w:rPr>
          <w:rFonts w:ascii="宋体" w:eastAsia="宋体" w:hAnsi="宋体" w:cs="宋体"/>
          <w:color w:val="000000"/>
          <w:sz w:val="24"/>
        </w:rPr>
        <w:t>20</w:t>
      </w:r>
      <w:r>
        <w:rPr>
          <w:rFonts w:ascii="宋体" w:eastAsia="宋体" w:hAnsi="宋体" w:cs="宋体"/>
          <w:color w:val="000000"/>
          <w:sz w:val="24"/>
        </w:rPr>
        <w:t>个工作日内将各单位行政审批和行政处罚结果对外公示，接受查询和监督。实施行政处罚文书公开制度，将行政处罚结果文书全文对社会发布，让执法过程和结果阳光透明。畅通公开渠道打通便民服务最后一公里。</w:t>
      </w:r>
    </w:p>
    <w:p w:rsidR="009B6CAB" w:rsidRDefault="00BC6061">
      <w:pPr>
        <w:spacing w:line="432" w:lineRule="auto"/>
        <w:ind w:firstLine="482"/>
        <w:rPr>
          <w:rFonts w:ascii="宋体" w:eastAsia="宋体" w:hAnsi="宋体" w:cs="宋体"/>
          <w:b/>
          <w:color w:val="000000"/>
          <w:sz w:val="24"/>
        </w:rPr>
      </w:pPr>
      <w:r>
        <w:rPr>
          <w:rFonts w:ascii="宋体" w:eastAsia="宋体" w:hAnsi="宋体" w:cs="宋体"/>
          <w:b/>
          <w:color w:val="000000"/>
          <w:sz w:val="24"/>
        </w:rPr>
        <w:t>（二）深入解读重要政策</w:t>
      </w:r>
    </w:p>
    <w:p w:rsidR="009B6CAB" w:rsidRDefault="00BC6061">
      <w:pPr>
        <w:spacing w:line="432" w:lineRule="auto"/>
        <w:ind w:firstLine="480"/>
        <w:rPr>
          <w:rFonts w:ascii="宋体" w:eastAsia="宋体" w:hAnsi="宋体" w:cs="宋体"/>
          <w:color w:val="000000"/>
          <w:sz w:val="24"/>
        </w:rPr>
      </w:pPr>
      <w:r>
        <w:rPr>
          <w:rFonts w:ascii="宋体" w:eastAsia="宋体" w:hAnsi="宋体" w:cs="宋体"/>
          <w:color w:val="000000"/>
          <w:sz w:val="24"/>
        </w:rPr>
        <w:t>2019</w:t>
      </w:r>
      <w:r>
        <w:rPr>
          <w:rFonts w:ascii="宋体" w:eastAsia="宋体" w:hAnsi="宋体" w:cs="宋体"/>
          <w:color w:val="000000"/>
          <w:sz w:val="24"/>
        </w:rPr>
        <w:t>年，我局紧紧围绕省局</w:t>
      </w:r>
      <w:r>
        <w:rPr>
          <w:rFonts w:ascii="宋体" w:eastAsia="宋体" w:hAnsi="宋体" w:cs="宋体"/>
          <w:color w:val="000000"/>
          <w:sz w:val="24"/>
        </w:rPr>
        <w:t>“131”</w:t>
      </w:r>
      <w:r>
        <w:rPr>
          <w:rFonts w:ascii="宋体" w:eastAsia="宋体" w:hAnsi="宋体" w:cs="宋体"/>
          <w:color w:val="000000"/>
          <w:sz w:val="24"/>
        </w:rPr>
        <w:t>战略和市局工作部署，结合海盐实际全面推进</w:t>
      </w:r>
      <w:r>
        <w:rPr>
          <w:rFonts w:ascii="宋体" w:eastAsia="宋体" w:hAnsi="宋体" w:cs="宋体"/>
          <w:color w:val="000000"/>
          <w:sz w:val="24"/>
        </w:rPr>
        <w:t>“</w:t>
      </w:r>
      <w:r>
        <w:rPr>
          <w:rFonts w:ascii="宋体" w:eastAsia="宋体" w:hAnsi="宋体" w:cs="宋体"/>
          <w:color w:val="000000"/>
          <w:sz w:val="24"/>
        </w:rPr>
        <w:t>智慧、精致、家园、清廉</w:t>
      </w:r>
      <w:r>
        <w:rPr>
          <w:rFonts w:ascii="宋体" w:eastAsia="宋体" w:hAnsi="宋体" w:cs="宋体"/>
          <w:color w:val="000000"/>
          <w:sz w:val="24"/>
        </w:rPr>
        <w:t>”“</w:t>
      </w:r>
      <w:r>
        <w:rPr>
          <w:rFonts w:ascii="宋体" w:eastAsia="宋体" w:hAnsi="宋体" w:cs="宋体"/>
          <w:color w:val="000000"/>
          <w:sz w:val="24"/>
        </w:rPr>
        <w:t>四个盐烟</w:t>
      </w:r>
      <w:r>
        <w:rPr>
          <w:rFonts w:ascii="宋体" w:eastAsia="宋体" w:hAnsi="宋体" w:cs="宋体"/>
          <w:color w:val="000000"/>
          <w:sz w:val="24"/>
        </w:rPr>
        <w:t>”</w:t>
      </w:r>
      <w:r>
        <w:rPr>
          <w:rFonts w:ascii="宋体" w:eastAsia="宋体" w:hAnsi="宋体" w:cs="宋体"/>
          <w:color w:val="000000"/>
          <w:sz w:val="24"/>
        </w:rPr>
        <w:t>建设，力争质量、效</w:t>
      </w:r>
      <w:r>
        <w:rPr>
          <w:rFonts w:ascii="宋体" w:eastAsia="宋体" w:hAnsi="宋体" w:cs="宋体"/>
          <w:color w:val="000000"/>
          <w:sz w:val="24"/>
        </w:rPr>
        <w:t>率和特色走在较前列。落实信息发布主体责任，围绕行业开展打假打私等关切民生的重点任务，及时准确传递权威信息和政策意图。我局高度重视政府信息公开工作，健全机制，加强组织领导，落实责任。成立公开领导小组，由分管局长任组长，抽调专人负责日常公开工作，制定了公开的制度，明确了公开的原则、</w:t>
      </w:r>
      <w:r>
        <w:rPr>
          <w:rFonts w:ascii="宋体" w:eastAsia="宋体" w:hAnsi="宋体" w:cs="宋体"/>
          <w:color w:val="000000"/>
          <w:sz w:val="24"/>
        </w:rPr>
        <w:lastRenderedPageBreak/>
        <w:t>工作的目标等内容。</w:t>
      </w:r>
    </w:p>
    <w:p w:rsidR="009B6CAB" w:rsidRDefault="00BC6061">
      <w:pPr>
        <w:spacing w:line="432" w:lineRule="auto"/>
        <w:ind w:firstLine="482"/>
        <w:rPr>
          <w:rFonts w:ascii="宋体" w:eastAsia="宋体" w:hAnsi="宋体" w:cs="宋体"/>
          <w:b/>
          <w:color w:val="000000"/>
          <w:sz w:val="24"/>
        </w:rPr>
      </w:pPr>
      <w:r>
        <w:rPr>
          <w:rFonts w:ascii="宋体" w:eastAsia="宋体" w:hAnsi="宋体" w:cs="宋体"/>
          <w:b/>
          <w:color w:val="000000"/>
          <w:sz w:val="24"/>
        </w:rPr>
        <w:t>（三）积极回应社会关切</w:t>
      </w:r>
    </w:p>
    <w:p w:rsidR="009B6CAB" w:rsidRDefault="00BC6061">
      <w:pPr>
        <w:spacing w:line="432" w:lineRule="auto"/>
        <w:ind w:firstLine="480"/>
        <w:rPr>
          <w:rFonts w:ascii="宋体" w:eastAsia="宋体" w:hAnsi="宋体" w:cs="宋体"/>
          <w:color w:val="000000"/>
          <w:sz w:val="24"/>
        </w:rPr>
      </w:pPr>
      <w:r>
        <w:rPr>
          <w:rFonts w:ascii="宋体" w:eastAsia="宋体" w:hAnsi="宋体" w:cs="宋体"/>
          <w:color w:val="000000"/>
          <w:sz w:val="24"/>
        </w:rPr>
        <w:t>行政审批信息实行全透明公开，我局现有</w:t>
      </w:r>
      <w:r>
        <w:rPr>
          <w:rFonts w:ascii="宋体" w:eastAsia="宋体" w:hAnsi="宋体" w:cs="宋体"/>
          <w:color w:val="000000"/>
          <w:sz w:val="24"/>
        </w:rPr>
        <w:t>1</w:t>
      </w:r>
      <w:r>
        <w:rPr>
          <w:rFonts w:ascii="宋体" w:eastAsia="宋体" w:hAnsi="宋体" w:cs="宋体"/>
          <w:color w:val="000000"/>
          <w:sz w:val="24"/>
        </w:rPr>
        <w:t>项行政审批事项，即烟草专卖零售许可证审批。今年来，及时对行政审批结果进行公开，共在县政府门户网站公开行政审批事项</w:t>
      </w:r>
      <w:r>
        <w:rPr>
          <w:rFonts w:ascii="宋体" w:eastAsia="宋体" w:hAnsi="宋体" w:cs="宋体"/>
          <w:color w:val="000000"/>
          <w:sz w:val="24"/>
        </w:rPr>
        <w:t>98</w:t>
      </w:r>
      <w:r>
        <w:rPr>
          <w:rFonts w:ascii="宋体" w:eastAsia="宋体" w:hAnsi="宋体" w:cs="宋体"/>
          <w:color w:val="000000"/>
          <w:sz w:val="24"/>
        </w:rPr>
        <w:t>条。今年工作亮点突出：结合行政审批</w:t>
      </w:r>
      <w:r>
        <w:rPr>
          <w:rFonts w:ascii="宋体" w:eastAsia="宋体" w:hAnsi="宋体" w:cs="宋体"/>
          <w:color w:val="000000"/>
          <w:sz w:val="24"/>
        </w:rPr>
        <w:t>“</w:t>
      </w:r>
      <w:r>
        <w:rPr>
          <w:rFonts w:ascii="宋体" w:eastAsia="宋体" w:hAnsi="宋体" w:cs="宋体"/>
          <w:color w:val="000000"/>
          <w:sz w:val="24"/>
        </w:rPr>
        <w:t>最多跑一次</w:t>
      </w:r>
      <w:r>
        <w:rPr>
          <w:rFonts w:ascii="宋体" w:eastAsia="宋体" w:hAnsi="宋体" w:cs="宋体"/>
          <w:color w:val="000000"/>
          <w:sz w:val="24"/>
        </w:rPr>
        <w:t>”</w:t>
      </w:r>
      <w:r>
        <w:rPr>
          <w:rFonts w:ascii="宋体" w:eastAsia="宋体" w:hAnsi="宋体" w:cs="宋体"/>
          <w:color w:val="000000"/>
          <w:sz w:val="24"/>
        </w:rPr>
        <w:t>改革，对行政许可的办事指南等内容同步在浙江政务网上进行公开，在行政许可优化方面，持续深化一网通办，加快推广</w:t>
      </w:r>
      <w:r>
        <w:rPr>
          <w:rFonts w:ascii="宋体" w:eastAsia="宋体" w:hAnsi="宋体" w:cs="宋体"/>
          <w:color w:val="000000"/>
          <w:sz w:val="24"/>
        </w:rPr>
        <w:t>“</w:t>
      </w:r>
      <w:r>
        <w:rPr>
          <w:rFonts w:ascii="宋体" w:eastAsia="宋体" w:hAnsi="宋体" w:cs="宋体"/>
          <w:color w:val="000000"/>
          <w:sz w:val="24"/>
        </w:rPr>
        <w:t>浙里办</w:t>
      </w:r>
      <w:r>
        <w:rPr>
          <w:rFonts w:ascii="宋体" w:eastAsia="宋体" w:hAnsi="宋体" w:cs="宋体"/>
          <w:color w:val="000000"/>
          <w:sz w:val="24"/>
        </w:rPr>
        <w:t>”App</w:t>
      </w:r>
      <w:r>
        <w:rPr>
          <w:rFonts w:ascii="宋体" w:eastAsia="宋体" w:hAnsi="宋体" w:cs="宋体"/>
          <w:color w:val="000000"/>
          <w:sz w:val="24"/>
        </w:rPr>
        <w:t>移动端办证，实现行政许可</w:t>
      </w:r>
      <w:r>
        <w:rPr>
          <w:rFonts w:ascii="宋体" w:eastAsia="宋体" w:hAnsi="宋体" w:cs="宋体"/>
          <w:color w:val="000000"/>
          <w:sz w:val="24"/>
        </w:rPr>
        <w:t>“</w:t>
      </w:r>
      <w:r>
        <w:rPr>
          <w:rFonts w:ascii="宋体" w:eastAsia="宋体" w:hAnsi="宋体" w:cs="宋体"/>
          <w:color w:val="000000"/>
          <w:sz w:val="24"/>
        </w:rPr>
        <w:t>掌上办</w:t>
      </w:r>
      <w:r>
        <w:rPr>
          <w:rFonts w:ascii="宋体" w:eastAsia="宋体" w:hAnsi="宋体" w:cs="宋体"/>
          <w:color w:val="000000"/>
          <w:sz w:val="24"/>
        </w:rPr>
        <w:t>”</w:t>
      </w:r>
      <w:r>
        <w:rPr>
          <w:rFonts w:ascii="宋体" w:eastAsia="宋体" w:hAnsi="宋体" w:cs="宋体"/>
          <w:color w:val="000000"/>
          <w:sz w:val="24"/>
        </w:rPr>
        <w:t>、</w:t>
      </w:r>
      <w:r>
        <w:rPr>
          <w:rFonts w:ascii="宋体" w:eastAsia="宋体" w:hAnsi="宋体" w:cs="宋体"/>
          <w:color w:val="000000"/>
          <w:sz w:val="24"/>
        </w:rPr>
        <w:t>“</w:t>
      </w:r>
      <w:r>
        <w:rPr>
          <w:rFonts w:ascii="宋体" w:eastAsia="宋体" w:hAnsi="宋体" w:cs="宋体"/>
          <w:color w:val="000000"/>
          <w:sz w:val="24"/>
        </w:rPr>
        <w:t>马上办</w:t>
      </w:r>
      <w:r>
        <w:rPr>
          <w:rFonts w:ascii="宋体" w:eastAsia="宋体" w:hAnsi="宋体" w:cs="宋体"/>
          <w:color w:val="000000"/>
          <w:sz w:val="24"/>
        </w:rPr>
        <w:t>”</w:t>
      </w:r>
      <w:r>
        <w:rPr>
          <w:rFonts w:ascii="宋体" w:eastAsia="宋体" w:hAnsi="宋体" w:cs="宋体"/>
          <w:color w:val="000000"/>
          <w:sz w:val="24"/>
        </w:rPr>
        <w:t>，网上办证率全市排名前列。通过走访、发放宣传单等方式，提升网上办证知晓率，让更多群众享受足不出户，轻松办证。今年来，网上申请率达到</w:t>
      </w:r>
      <w:r>
        <w:rPr>
          <w:rFonts w:ascii="宋体" w:eastAsia="宋体" w:hAnsi="宋体" w:cs="宋体"/>
          <w:color w:val="000000"/>
          <w:sz w:val="24"/>
        </w:rPr>
        <w:t>90%</w:t>
      </w:r>
      <w:r>
        <w:rPr>
          <w:rFonts w:ascii="宋体" w:eastAsia="宋体" w:hAnsi="宋体" w:cs="宋体"/>
          <w:color w:val="000000"/>
          <w:sz w:val="24"/>
        </w:rPr>
        <w:t>以上。</w:t>
      </w:r>
      <w:r>
        <w:rPr>
          <w:rFonts w:ascii="宋体" w:eastAsia="宋体" w:hAnsi="宋体" w:cs="宋体"/>
          <w:color w:val="000000"/>
          <w:sz w:val="24"/>
        </w:rPr>
        <w:t xml:space="preserve">    </w:t>
      </w:r>
    </w:p>
    <w:p w:rsidR="009B6CAB" w:rsidRDefault="00BC6061">
      <w:pPr>
        <w:spacing w:line="432" w:lineRule="auto"/>
        <w:ind w:firstLine="482"/>
        <w:rPr>
          <w:rFonts w:ascii="宋体" w:eastAsia="宋体" w:hAnsi="宋体" w:cs="宋体"/>
          <w:b/>
          <w:color w:val="000000"/>
          <w:sz w:val="24"/>
        </w:rPr>
      </w:pPr>
      <w:r>
        <w:rPr>
          <w:rFonts w:ascii="宋体" w:eastAsia="宋体" w:hAnsi="宋体" w:cs="宋体"/>
          <w:b/>
          <w:color w:val="000000"/>
          <w:sz w:val="24"/>
        </w:rPr>
        <w:t>（四）增强解读回应效果</w:t>
      </w:r>
    </w:p>
    <w:p w:rsidR="009B6CAB" w:rsidRDefault="00BC6061">
      <w:pPr>
        <w:spacing w:line="432" w:lineRule="auto"/>
        <w:ind w:firstLine="480"/>
        <w:rPr>
          <w:rFonts w:ascii="宋体" w:eastAsia="宋体" w:hAnsi="宋体" w:cs="宋体"/>
          <w:color w:val="000000"/>
          <w:sz w:val="24"/>
        </w:rPr>
      </w:pPr>
      <w:r>
        <w:rPr>
          <w:rFonts w:ascii="宋体" w:eastAsia="宋体" w:hAnsi="宋体" w:cs="宋体"/>
          <w:color w:val="000000"/>
          <w:sz w:val="24"/>
        </w:rPr>
        <w:t>在政务公开工作中，强化以群众喜闻乐见的展现形式，多用客观数据、生动案例，进行立体式、多方位解读，真正让群众看得到、能理解。对群众关切和社会热点，主动快速引导</w:t>
      </w:r>
      <w:r>
        <w:rPr>
          <w:rFonts w:ascii="宋体" w:eastAsia="宋体" w:hAnsi="宋体" w:cs="宋体"/>
          <w:color w:val="000000"/>
          <w:sz w:val="24"/>
        </w:rPr>
        <w:t>、及时请示报告、正面回应疑虑，推动解决实际问题，赢得群众理解和支持，有效提高各项政策的知晓率。</w:t>
      </w:r>
    </w:p>
    <w:p w:rsidR="009B6CAB" w:rsidRDefault="00BC6061">
      <w:pPr>
        <w:spacing w:line="432" w:lineRule="auto"/>
        <w:ind w:firstLine="465"/>
        <w:rPr>
          <w:rFonts w:ascii="宋体" w:eastAsia="宋体" w:hAnsi="宋体" w:cs="宋体"/>
          <w:b/>
          <w:color w:val="000000"/>
          <w:sz w:val="24"/>
        </w:rPr>
      </w:pPr>
      <w:r>
        <w:rPr>
          <w:rFonts w:ascii="宋体" w:eastAsia="宋体" w:hAnsi="宋体" w:cs="宋体"/>
          <w:b/>
          <w:color w:val="000000"/>
          <w:sz w:val="24"/>
        </w:rPr>
        <w:t>（五）监督保障</w:t>
      </w:r>
    </w:p>
    <w:p w:rsidR="009B6CAB" w:rsidRDefault="00BC6061">
      <w:pPr>
        <w:spacing w:line="432" w:lineRule="auto"/>
        <w:ind w:firstLine="465"/>
        <w:rPr>
          <w:rFonts w:ascii="宋体" w:eastAsia="宋体" w:hAnsi="宋体" w:cs="宋体"/>
          <w:color w:val="000000"/>
          <w:sz w:val="24"/>
        </w:rPr>
      </w:pPr>
      <w:r>
        <w:rPr>
          <w:rFonts w:ascii="宋体" w:eastAsia="宋体" w:hAnsi="宋体" w:cs="宋体"/>
          <w:color w:val="000000"/>
          <w:sz w:val="24"/>
        </w:rPr>
        <w:t>为进一步推进我局政府信息公开工作，加强制约和监督，切实维护人民群众权利，提高科学执政、民主执政和依法执政能力，成立政府信息公开工作领导小组，严格按照流程把</w:t>
      </w:r>
      <w:proofErr w:type="gramStart"/>
      <w:r>
        <w:rPr>
          <w:rFonts w:ascii="宋体" w:eastAsia="宋体" w:hAnsi="宋体" w:cs="宋体"/>
          <w:color w:val="000000"/>
          <w:sz w:val="24"/>
        </w:rPr>
        <w:t>控内容</w:t>
      </w:r>
      <w:proofErr w:type="gramEnd"/>
      <w:r>
        <w:rPr>
          <w:rFonts w:ascii="宋体" w:eastAsia="宋体" w:hAnsi="宋体" w:cs="宋体"/>
          <w:color w:val="000000"/>
          <w:sz w:val="24"/>
        </w:rPr>
        <w:t>及时效。</w:t>
      </w:r>
      <w:r>
        <w:rPr>
          <w:rFonts w:ascii="宋体" w:eastAsia="宋体" w:hAnsi="宋体" w:cs="宋体"/>
          <w:color w:val="000000"/>
          <w:sz w:val="24"/>
        </w:rPr>
        <w:t xml:space="preserve"> </w:t>
      </w:r>
    </w:p>
    <w:p w:rsidR="009B6CAB" w:rsidRDefault="00BC6061">
      <w:pPr>
        <w:spacing w:after="240" w:line="432" w:lineRule="auto"/>
        <w:ind w:firstLine="480"/>
        <w:rPr>
          <w:rFonts w:ascii="宋体" w:eastAsia="宋体" w:hAnsi="宋体" w:cs="宋体"/>
          <w:color w:val="000000"/>
          <w:sz w:val="24"/>
        </w:rPr>
      </w:pPr>
      <w:r>
        <w:rPr>
          <w:rFonts w:ascii="宋体" w:eastAsia="宋体" w:hAnsi="宋体" w:cs="宋体"/>
          <w:b/>
          <w:color w:val="000000"/>
          <w:sz w:val="24"/>
        </w:rPr>
        <w:t>二、主动公开政府信息情况</w:t>
      </w:r>
    </w:p>
    <w:tbl>
      <w:tblPr>
        <w:tblW w:w="0" w:type="auto"/>
        <w:jc w:val="center"/>
        <w:tblCellMar>
          <w:left w:w="10" w:type="dxa"/>
          <w:right w:w="10" w:type="dxa"/>
        </w:tblCellMar>
        <w:tblLook w:val="04A0"/>
      </w:tblPr>
      <w:tblGrid>
        <w:gridCol w:w="2684"/>
        <w:gridCol w:w="1643"/>
        <w:gridCol w:w="1390"/>
        <w:gridCol w:w="1125"/>
        <w:gridCol w:w="1680"/>
      </w:tblGrid>
      <w:tr w:rsidR="009B6CAB">
        <w:tblPrEx>
          <w:tblCellMar>
            <w:top w:w="0" w:type="dxa"/>
            <w:bottom w:w="0" w:type="dxa"/>
          </w:tblCellMar>
        </w:tblPrEx>
        <w:trPr>
          <w:trHeight w:val="495"/>
          <w:jc w:val="center"/>
        </w:trPr>
        <w:tc>
          <w:tcPr>
            <w:tcW w:w="9762" w:type="dxa"/>
            <w:gridSpan w:val="5"/>
            <w:tcBorders>
              <w:top w:val="single" w:sz="8" w:space="0" w:color="000000"/>
              <w:left w:val="single" w:sz="8" w:space="0" w:color="000000"/>
              <w:bottom w:val="single" w:sz="8" w:space="0" w:color="000000"/>
              <w:right w:val="single" w:sz="8" w:space="0" w:color="000000"/>
            </w:tcBorders>
            <w:shd w:val="clear" w:color="auto" w:fill="C6D9F1"/>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第二十条第（一）项</w:t>
            </w:r>
          </w:p>
        </w:tc>
      </w:tr>
      <w:tr w:rsidR="009B6CAB">
        <w:tblPrEx>
          <w:tblCellMar>
            <w:top w:w="0" w:type="dxa"/>
            <w:bottom w:w="0" w:type="dxa"/>
          </w:tblCellMar>
        </w:tblPrEx>
        <w:trPr>
          <w:trHeight w:val="882"/>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信息内容</w:t>
            </w:r>
          </w:p>
        </w:tc>
        <w:tc>
          <w:tcPr>
            <w:tcW w:w="187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本年新</w:t>
            </w:r>
            <w:r>
              <w:rPr>
                <w:rFonts w:ascii="宋体" w:eastAsia="宋体" w:hAnsi="宋体" w:cs="宋体"/>
                <w:color w:val="000000"/>
                <w:sz w:val="20"/>
              </w:rPr>
              <w:br/>
            </w:r>
            <w:r>
              <w:rPr>
                <w:rFonts w:ascii="宋体" w:eastAsia="宋体" w:hAnsi="宋体" w:cs="宋体"/>
                <w:color w:val="000000"/>
                <w:sz w:val="20"/>
              </w:rPr>
              <w:t>制作数量</w:t>
            </w:r>
          </w:p>
        </w:tc>
        <w:tc>
          <w:tcPr>
            <w:tcW w:w="2893"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本年新</w:t>
            </w:r>
            <w:r>
              <w:rPr>
                <w:rFonts w:ascii="宋体" w:eastAsia="宋体" w:hAnsi="宋体" w:cs="宋体"/>
                <w:color w:val="000000"/>
                <w:sz w:val="20"/>
              </w:rPr>
              <w:br/>
            </w:r>
            <w:r>
              <w:rPr>
                <w:rFonts w:ascii="宋体" w:eastAsia="宋体" w:hAnsi="宋体" w:cs="宋体"/>
                <w:color w:val="000000"/>
                <w:sz w:val="20"/>
              </w:rPr>
              <w:t>公开数量</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对外公开总数量</w:t>
            </w:r>
          </w:p>
        </w:tc>
      </w:tr>
      <w:tr w:rsidR="009B6CAB">
        <w:tblPrEx>
          <w:tblCellMar>
            <w:top w:w="0" w:type="dxa"/>
            <w:bottom w:w="0" w:type="dxa"/>
          </w:tblCellMar>
        </w:tblPrEx>
        <w:trPr>
          <w:trHeight w:val="523"/>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规章</w:t>
            </w:r>
          </w:p>
        </w:tc>
        <w:tc>
          <w:tcPr>
            <w:tcW w:w="187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289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0</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r>
      <w:tr w:rsidR="009B6CAB">
        <w:tblPrEx>
          <w:tblCellMar>
            <w:top w:w="0" w:type="dxa"/>
            <w:bottom w:w="0" w:type="dxa"/>
          </w:tblCellMar>
        </w:tblPrEx>
        <w:trPr>
          <w:trHeight w:val="471"/>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规范性文件</w:t>
            </w:r>
          </w:p>
        </w:tc>
        <w:tc>
          <w:tcPr>
            <w:tcW w:w="187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289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0</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r>
      <w:tr w:rsidR="009B6CAB">
        <w:tblPrEx>
          <w:tblCellMar>
            <w:top w:w="0" w:type="dxa"/>
            <w:bottom w:w="0" w:type="dxa"/>
          </w:tblCellMar>
        </w:tblPrEx>
        <w:trPr>
          <w:trHeight w:val="480"/>
          <w:jc w:val="center"/>
        </w:trPr>
        <w:tc>
          <w:tcPr>
            <w:tcW w:w="9762" w:type="dxa"/>
            <w:gridSpan w:val="5"/>
            <w:tcBorders>
              <w:top w:val="single" w:sz="0" w:space="0" w:color="000000"/>
              <w:left w:val="single" w:sz="8" w:space="0" w:color="000000"/>
              <w:bottom w:val="single" w:sz="8" w:space="0" w:color="000000"/>
              <w:right w:val="single" w:sz="8" w:space="0" w:color="000000"/>
            </w:tcBorders>
            <w:shd w:val="clear" w:color="auto" w:fill="C6D9F1"/>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lastRenderedPageBreak/>
              <w:t>第二十条第（五）项</w:t>
            </w:r>
          </w:p>
        </w:tc>
      </w:tr>
      <w:tr w:rsidR="009B6CAB">
        <w:tblPrEx>
          <w:tblCellMar>
            <w:top w:w="0" w:type="dxa"/>
            <w:bottom w:w="0" w:type="dxa"/>
          </w:tblCellMar>
        </w:tblPrEx>
        <w:trPr>
          <w:trHeight w:val="634"/>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信息内容</w:t>
            </w:r>
          </w:p>
        </w:tc>
        <w:tc>
          <w:tcPr>
            <w:tcW w:w="187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上一年项目数量</w:t>
            </w:r>
          </w:p>
        </w:tc>
        <w:tc>
          <w:tcPr>
            <w:tcW w:w="2893"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本年增</w:t>
            </w:r>
            <w:r>
              <w:rPr>
                <w:rFonts w:ascii="宋体" w:eastAsia="宋体" w:hAnsi="宋体" w:cs="宋体"/>
                <w:color w:val="000000"/>
                <w:sz w:val="20"/>
              </w:rPr>
              <w:t>/</w:t>
            </w:r>
            <w:r>
              <w:rPr>
                <w:rFonts w:ascii="宋体" w:eastAsia="宋体" w:hAnsi="宋体" w:cs="宋体"/>
                <w:color w:val="000000"/>
                <w:sz w:val="20"/>
              </w:rPr>
              <w:t>减</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处理决定数量</w:t>
            </w:r>
          </w:p>
        </w:tc>
      </w:tr>
      <w:tr w:rsidR="009B6CAB">
        <w:tblPrEx>
          <w:tblCellMar>
            <w:top w:w="0" w:type="dxa"/>
            <w:bottom w:w="0" w:type="dxa"/>
          </w:tblCellMar>
        </w:tblPrEx>
        <w:trPr>
          <w:trHeight w:val="528"/>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行政许可</w:t>
            </w:r>
          </w:p>
        </w:tc>
        <w:tc>
          <w:tcPr>
            <w:tcW w:w="350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7</w:t>
            </w:r>
          </w:p>
        </w:tc>
        <w:tc>
          <w:tcPr>
            <w:tcW w:w="12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1270</w:t>
            </w:r>
          </w:p>
        </w:tc>
      </w:tr>
      <w:tr w:rsidR="009B6CAB">
        <w:tblPrEx>
          <w:tblCellMar>
            <w:top w:w="0" w:type="dxa"/>
            <w:bottom w:w="0" w:type="dxa"/>
          </w:tblCellMar>
        </w:tblPrEx>
        <w:trPr>
          <w:trHeight w:val="550"/>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其他对外管理服务事项</w:t>
            </w:r>
          </w:p>
        </w:tc>
        <w:tc>
          <w:tcPr>
            <w:tcW w:w="350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12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r>
      <w:tr w:rsidR="009B6CAB">
        <w:tblPrEx>
          <w:tblCellMar>
            <w:top w:w="0" w:type="dxa"/>
            <w:bottom w:w="0" w:type="dxa"/>
          </w:tblCellMar>
        </w:tblPrEx>
        <w:trPr>
          <w:trHeight w:val="406"/>
          <w:jc w:val="center"/>
        </w:trPr>
        <w:tc>
          <w:tcPr>
            <w:tcW w:w="9762" w:type="dxa"/>
            <w:gridSpan w:val="5"/>
            <w:tcBorders>
              <w:top w:val="single" w:sz="0" w:space="0" w:color="000000"/>
              <w:left w:val="single" w:sz="8" w:space="0" w:color="000000"/>
              <w:bottom w:val="single" w:sz="8" w:space="0" w:color="000000"/>
              <w:right w:val="single" w:sz="8" w:space="0" w:color="000000"/>
            </w:tcBorders>
            <w:shd w:val="clear" w:color="auto" w:fill="C6D9F1"/>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第二十条第（六）项</w:t>
            </w:r>
          </w:p>
        </w:tc>
      </w:tr>
      <w:tr w:rsidR="009B6CAB">
        <w:tblPrEx>
          <w:tblCellMar>
            <w:top w:w="0" w:type="dxa"/>
            <w:bottom w:w="0" w:type="dxa"/>
          </w:tblCellMar>
        </w:tblPrEx>
        <w:trPr>
          <w:trHeight w:val="634"/>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信息内容</w:t>
            </w:r>
          </w:p>
        </w:tc>
        <w:tc>
          <w:tcPr>
            <w:tcW w:w="187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上一年项目数量</w:t>
            </w:r>
          </w:p>
        </w:tc>
        <w:tc>
          <w:tcPr>
            <w:tcW w:w="2893"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本年增</w:t>
            </w:r>
            <w:r>
              <w:rPr>
                <w:rFonts w:ascii="宋体" w:eastAsia="宋体" w:hAnsi="宋体" w:cs="宋体"/>
                <w:color w:val="000000"/>
                <w:sz w:val="20"/>
              </w:rPr>
              <w:t>/</w:t>
            </w:r>
            <w:r>
              <w:rPr>
                <w:rFonts w:ascii="宋体" w:eastAsia="宋体" w:hAnsi="宋体" w:cs="宋体"/>
                <w:color w:val="000000"/>
                <w:sz w:val="20"/>
              </w:rPr>
              <w:t>减</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处理决定数量</w:t>
            </w:r>
          </w:p>
        </w:tc>
      </w:tr>
      <w:tr w:rsidR="009B6CAB">
        <w:tblPrEx>
          <w:tblCellMar>
            <w:top w:w="0" w:type="dxa"/>
            <w:bottom w:w="0" w:type="dxa"/>
          </w:tblCellMar>
        </w:tblPrEx>
        <w:trPr>
          <w:trHeight w:val="430"/>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行政处罚</w:t>
            </w:r>
          </w:p>
        </w:tc>
        <w:tc>
          <w:tcPr>
            <w:tcW w:w="350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5</w:t>
            </w:r>
          </w:p>
        </w:tc>
        <w:tc>
          <w:tcPr>
            <w:tcW w:w="12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137</w:t>
            </w:r>
          </w:p>
        </w:tc>
      </w:tr>
      <w:tr w:rsidR="009B6CAB">
        <w:tblPrEx>
          <w:tblCellMar>
            <w:top w:w="0" w:type="dxa"/>
            <w:bottom w:w="0" w:type="dxa"/>
          </w:tblCellMar>
        </w:tblPrEx>
        <w:trPr>
          <w:trHeight w:val="409"/>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行政强制</w:t>
            </w:r>
          </w:p>
        </w:tc>
        <w:tc>
          <w:tcPr>
            <w:tcW w:w="350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12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18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r>
      <w:tr w:rsidR="009B6CAB">
        <w:tblPrEx>
          <w:tblCellMar>
            <w:top w:w="0" w:type="dxa"/>
            <w:bottom w:w="0" w:type="dxa"/>
          </w:tblCellMar>
        </w:tblPrEx>
        <w:trPr>
          <w:trHeight w:val="474"/>
          <w:jc w:val="center"/>
        </w:trPr>
        <w:tc>
          <w:tcPr>
            <w:tcW w:w="9762" w:type="dxa"/>
            <w:gridSpan w:val="5"/>
            <w:tcBorders>
              <w:top w:val="single" w:sz="0" w:space="0" w:color="000000"/>
              <w:left w:val="single" w:sz="8" w:space="0" w:color="000000"/>
              <w:bottom w:val="single" w:sz="8" w:space="0" w:color="000000"/>
              <w:right w:val="single" w:sz="8" w:space="0" w:color="000000"/>
            </w:tcBorders>
            <w:shd w:val="clear" w:color="auto" w:fill="C6D9F1"/>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第二十条第（八）项</w:t>
            </w:r>
          </w:p>
        </w:tc>
      </w:tr>
      <w:tr w:rsidR="009B6CAB">
        <w:tblPrEx>
          <w:tblCellMar>
            <w:top w:w="0" w:type="dxa"/>
            <w:bottom w:w="0" w:type="dxa"/>
          </w:tblCellMar>
        </w:tblPrEx>
        <w:trPr>
          <w:trHeight w:val="270"/>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信息内容</w:t>
            </w:r>
          </w:p>
        </w:tc>
        <w:tc>
          <w:tcPr>
            <w:tcW w:w="350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上一年项目数量</w:t>
            </w:r>
          </w:p>
        </w:tc>
        <w:tc>
          <w:tcPr>
            <w:tcW w:w="3146"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本年增</w:t>
            </w:r>
            <w:r>
              <w:rPr>
                <w:rFonts w:ascii="宋体" w:eastAsia="宋体" w:hAnsi="宋体" w:cs="宋体"/>
                <w:color w:val="000000"/>
                <w:sz w:val="20"/>
              </w:rPr>
              <w:t>/</w:t>
            </w:r>
            <w:r>
              <w:rPr>
                <w:rFonts w:ascii="宋体" w:eastAsia="宋体" w:hAnsi="宋体" w:cs="宋体"/>
                <w:color w:val="000000"/>
                <w:sz w:val="20"/>
              </w:rPr>
              <w:t>减</w:t>
            </w:r>
          </w:p>
        </w:tc>
      </w:tr>
      <w:tr w:rsidR="009B6CAB">
        <w:tblPrEx>
          <w:tblCellMar>
            <w:top w:w="0" w:type="dxa"/>
            <w:bottom w:w="0" w:type="dxa"/>
          </w:tblCellMar>
        </w:tblPrEx>
        <w:trPr>
          <w:trHeight w:val="551"/>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行政事业性收费</w:t>
            </w:r>
          </w:p>
        </w:tc>
        <w:tc>
          <w:tcPr>
            <w:tcW w:w="350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314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0 </w:t>
            </w:r>
          </w:p>
        </w:tc>
      </w:tr>
      <w:tr w:rsidR="009B6CAB">
        <w:tblPrEx>
          <w:tblCellMar>
            <w:top w:w="0" w:type="dxa"/>
            <w:bottom w:w="0" w:type="dxa"/>
          </w:tblCellMar>
        </w:tblPrEx>
        <w:trPr>
          <w:trHeight w:val="476"/>
          <w:jc w:val="center"/>
        </w:trPr>
        <w:tc>
          <w:tcPr>
            <w:tcW w:w="9762" w:type="dxa"/>
            <w:gridSpan w:val="5"/>
            <w:tcBorders>
              <w:top w:val="single" w:sz="0" w:space="0" w:color="000000"/>
              <w:left w:val="single" w:sz="8" w:space="0" w:color="000000"/>
              <w:bottom w:val="single" w:sz="8" w:space="0" w:color="000000"/>
              <w:right w:val="single" w:sz="8" w:space="0" w:color="000000"/>
            </w:tcBorders>
            <w:shd w:val="clear" w:color="auto" w:fill="C6D9F1"/>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第二十条第（九）项</w:t>
            </w:r>
          </w:p>
        </w:tc>
      </w:tr>
      <w:tr w:rsidR="009B6CAB">
        <w:tblPrEx>
          <w:tblCellMar>
            <w:top w:w="0" w:type="dxa"/>
            <w:bottom w:w="0" w:type="dxa"/>
          </w:tblCellMar>
        </w:tblPrEx>
        <w:trPr>
          <w:trHeight w:val="585"/>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信息内容</w:t>
            </w:r>
          </w:p>
        </w:tc>
        <w:tc>
          <w:tcPr>
            <w:tcW w:w="350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采购项目数量</w:t>
            </w:r>
          </w:p>
        </w:tc>
        <w:tc>
          <w:tcPr>
            <w:tcW w:w="3146"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proofErr w:type="gramStart"/>
            <w:r>
              <w:rPr>
                <w:rFonts w:ascii="宋体" w:eastAsia="宋体" w:hAnsi="宋体" w:cs="宋体"/>
                <w:color w:val="000000"/>
                <w:sz w:val="20"/>
              </w:rPr>
              <w:t>采购总</w:t>
            </w:r>
            <w:proofErr w:type="gramEnd"/>
            <w:r>
              <w:rPr>
                <w:rFonts w:ascii="宋体" w:eastAsia="宋体" w:hAnsi="宋体" w:cs="宋体"/>
                <w:color w:val="000000"/>
                <w:sz w:val="20"/>
              </w:rPr>
              <w:t>金额</w:t>
            </w:r>
          </w:p>
        </w:tc>
      </w:tr>
      <w:tr w:rsidR="009B6CAB">
        <w:tblPrEx>
          <w:tblCellMar>
            <w:top w:w="0" w:type="dxa"/>
            <w:bottom w:w="0" w:type="dxa"/>
          </w:tblCellMar>
        </w:tblPrEx>
        <w:trPr>
          <w:trHeight w:val="539"/>
          <w:jc w:val="center"/>
        </w:trPr>
        <w:tc>
          <w:tcPr>
            <w:tcW w:w="311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政府集中采购</w:t>
            </w:r>
          </w:p>
        </w:tc>
        <w:tc>
          <w:tcPr>
            <w:tcW w:w="3503"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 xml:space="preserve">　</w:t>
            </w:r>
            <w:r>
              <w:rPr>
                <w:rFonts w:ascii="宋体" w:eastAsia="宋体" w:hAnsi="宋体" w:cs="宋体"/>
                <w:color w:val="000000"/>
                <w:sz w:val="20"/>
              </w:rPr>
              <w:t>0</w:t>
            </w:r>
          </w:p>
        </w:tc>
        <w:tc>
          <w:tcPr>
            <w:tcW w:w="3146"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4"/>
              </w:rPr>
              <w:t>0</w:t>
            </w:r>
          </w:p>
        </w:tc>
      </w:tr>
    </w:tbl>
    <w:p w:rsidR="009B6CAB" w:rsidRDefault="009B6CAB">
      <w:pPr>
        <w:spacing w:line="432" w:lineRule="auto"/>
        <w:ind w:firstLine="480"/>
        <w:rPr>
          <w:rFonts w:ascii="宋体" w:eastAsia="宋体" w:hAnsi="宋体" w:cs="宋体"/>
          <w:color w:val="000000"/>
          <w:sz w:val="24"/>
        </w:rPr>
      </w:pPr>
    </w:p>
    <w:p w:rsidR="009B6CAB" w:rsidRDefault="00BC6061">
      <w:pPr>
        <w:spacing w:after="240" w:line="432" w:lineRule="auto"/>
        <w:ind w:firstLine="480"/>
        <w:rPr>
          <w:rFonts w:ascii="宋体" w:eastAsia="宋体" w:hAnsi="宋体" w:cs="宋体"/>
          <w:color w:val="000000"/>
          <w:sz w:val="24"/>
        </w:rPr>
      </w:pPr>
      <w:r>
        <w:rPr>
          <w:rFonts w:ascii="宋体" w:eastAsia="宋体" w:hAnsi="宋体" w:cs="宋体"/>
          <w:b/>
          <w:color w:val="000000"/>
          <w:sz w:val="24"/>
        </w:rPr>
        <w:t>三、收到和处理政府信息公开申请情况</w:t>
      </w:r>
    </w:p>
    <w:tbl>
      <w:tblPr>
        <w:tblW w:w="0" w:type="auto"/>
        <w:jc w:val="center"/>
        <w:tblCellMar>
          <w:left w:w="10" w:type="dxa"/>
          <w:right w:w="10" w:type="dxa"/>
        </w:tblCellMar>
        <w:tblLook w:val="04A0"/>
      </w:tblPr>
      <w:tblGrid>
        <w:gridCol w:w="616"/>
        <w:gridCol w:w="848"/>
        <w:gridCol w:w="1857"/>
        <w:gridCol w:w="770"/>
        <w:gridCol w:w="702"/>
        <w:gridCol w:w="720"/>
        <w:gridCol w:w="770"/>
        <w:gridCol w:w="905"/>
        <w:gridCol w:w="665"/>
        <w:gridCol w:w="669"/>
      </w:tblGrid>
      <w:tr w:rsidR="009B6CAB">
        <w:tblPrEx>
          <w:tblCellMar>
            <w:top w:w="0" w:type="dxa"/>
            <w:bottom w:w="0" w:type="dxa"/>
          </w:tblCellMar>
        </w:tblPrEx>
        <w:trPr>
          <w:trHeight w:val="1"/>
          <w:jc w:val="center"/>
        </w:trPr>
        <w:tc>
          <w:tcPr>
            <w:tcW w:w="347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（本列数据的勾</w:t>
            </w:r>
            <w:proofErr w:type="gramStart"/>
            <w:r>
              <w:rPr>
                <w:rFonts w:ascii="宋体" w:eastAsia="宋体" w:hAnsi="宋体" w:cs="宋体"/>
                <w:color w:val="000000"/>
                <w:sz w:val="20"/>
              </w:rPr>
              <w:t>稽</w:t>
            </w:r>
            <w:proofErr w:type="gramEnd"/>
            <w:r>
              <w:rPr>
                <w:rFonts w:ascii="宋体" w:eastAsia="宋体" w:hAnsi="宋体" w:cs="宋体"/>
                <w:color w:val="000000"/>
                <w:sz w:val="20"/>
              </w:rPr>
              <w:t>关系为：第一项加第二项之和，等于第三项加第四项之和）</w:t>
            </w:r>
          </w:p>
        </w:tc>
        <w:tc>
          <w:tcPr>
            <w:tcW w:w="5592" w:type="dxa"/>
            <w:gridSpan w:val="7"/>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申请人情况</w:t>
            </w:r>
          </w:p>
        </w:tc>
      </w:tr>
      <w:tr w:rsidR="009B6CAB">
        <w:tblPrEx>
          <w:tblCellMar>
            <w:top w:w="0" w:type="dxa"/>
            <w:bottom w:w="0" w:type="dxa"/>
          </w:tblCellMar>
        </w:tblPrEx>
        <w:trPr>
          <w:trHeight w:val="1"/>
          <w:jc w:val="center"/>
        </w:trPr>
        <w:tc>
          <w:tcPr>
            <w:tcW w:w="347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25"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自然人</w:t>
            </w:r>
          </w:p>
        </w:tc>
        <w:tc>
          <w:tcPr>
            <w:tcW w:w="4065" w:type="dxa"/>
            <w:gridSpan w:val="5"/>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法人或其他组织</w:t>
            </w:r>
          </w:p>
        </w:tc>
        <w:tc>
          <w:tcPr>
            <w:tcW w:w="702" w:type="dxa"/>
            <w:vMerge w:val="restart"/>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总计</w:t>
            </w:r>
          </w:p>
        </w:tc>
      </w:tr>
      <w:tr w:rsidR="009B6CAB">
        <w:tblPrEx>
          <w:tblCellMar>
            <w:top w:w="0" w:type="dxa"/>
            <w:bottom w:w="0" w:type="dxa"/>
          </w:tblCellMar>
        </w:tblPrEx>
        <w:trPr>
          <w:trHeight w:val="1"/>
          <w:jc w:val="center"/>
        </w:trPr>
        <w:tc>
          <w:tcPr>
            <w:tcW w:w="347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2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商业企业</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科研机构</w:t>
            </w:r>
          </w:p>
        </w:tc>
        <w:tc>
          <w:tcPr>
            <w:tcW w:w="82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社会公益组织</w:t>
            </w:r>
          </w:p>
        </w:tc>
        <w:tc>
          <w:tcPr>
            <w:tcW w:w="99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法律服务机构</w:t>
            </w:r>
          </w:p>
        </w:tc>
        <w:tc>
          <w:tcPr>
            <w:tcW w:w="72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其他</w:t>
            </w:r>
          </w:p>
        </w:tc>
        <w:tc>
          <w:tcPr>
            <w:tcW w:w="702" w:type="dxa"/>
            <w:vMerge/>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r>
      <w:tr w:rsidR="009B6CAB">
        <w:tblPrEx>
          <w:tblCellMar>
            <w:top w:w="0" w:type="dxa"/>
            <w:bottom w:w="0" w:type="dxa"/>
          </w:tblCellMar>
        </w:tblPrEx>
        <w:trPr>
          <w:trHeight w:val="1"/>
          <w:jc w:val="center"/>
        </w:trPr>
        <w:tc>
          <w:tcPr>
            <w:tcW w:w="3479" w:type="dxa"/>
            <w:gridSpan w:val="3"/>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一、本年新收政府信息公开申请数量</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r>
      <w:tr w:rsidR="009B6CAB">
        <w:tblPrEx>
          <w:tblCellMar>
            <w:top w:w="0" w:type="dxa"/>
            <w:bottom w:w="0" w:type="dxa"/>
          </w:tblCellMar>
        </w:tblPrEx>
        <w:trPr>
          <w:trHeight w:val="1"/>
          <w:jc w:val="center"/>
        </w:trPr>
        <w:tc>
          <w:tcPr>
            <w:tcW w:w="3479" w:type="dxa"/>
            <w:gridSpan w:val="3"/>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二、上年结转政府信息公开申请数量</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r>
      <w:tr w:rsidR="009B6CAB">
        <w:tblPrEx>
          <w:tblCellMar>
            <w:top w:w="0" w:type="dxa"/>
            <w:bottom w:w="0" w:type="dxa"/>
          </w:tblCellMar>
        </w:tblPrEx>
        <w:trPr>
          <w:trHeight w:val="1"/>
          <w:jc w:val="center"/>
        </w:trPr>
        <w:tc>
          <w:tcPr>
            <w:tcW w:w="494"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三、本年度办理结果</w:t>
            </w:r>
          </w:p>
        </w:tc>
        <w:tc>
          <w:tcPr>
            <w:tcW w:w="29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（一）予以公开</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9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（二）部分公开（区分处理的，只计这一情形，不计其他情形）</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（三）不予公开</w:t>
            </w: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1.</w:t>
            </w:r>
            <w:r>
              <w:rPr>
                <w:rFonts w:ascii="楷体" w:eastAsia="楷体" w:hAnsi="楷体" w:cs="楷体"/>
                <w:color w:val="000000"/>
                <w:sz w:val="20"/>
              </w:rPr>
              <w:t>属于国家秘密</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2.</w:t>
            </w:r>
            <w:r>
              <w:rPr>
                <w:rFonts w:ascii="楷体" w:eastAsia="楷体" w:hAnsi="楷体" w:cs="楷体"/>
                <w:color w:val="000000"/>
                <w:sz w:val="20"/>
              </w:rPr>
              <w:t>其他法律行政法规禁止公开</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3.</w:t>
            </w:r>
            <w:r>
              <w:rPr>
                <w:rFonts w:ascii="楷体" w:eastAsia="楷体" w:hAnsi="楷体" w:cs="楷体"/>
                <w:color w:val="000000"/>
                <w:sz w:val="20"/>
              </w:rPr>
              <w:t>危及</w:t>
            </w:r>
            <w:r>
              <w:rPr>
                <w:rFonts w:ascii="楷体" w:eastAsia="楷体" w:hAnsi="楷体" w:cs="楷体"/>
                <w:color w:val="000000"/>
                <w:sz w:val="20"/>
              </w:rPr>
              <w:t>“</w:t>
            </w:r>
            <w:r>
              <w:rPr>
                <w:rFonts w:ascii="楷体" w:eastAsia="楷体" w:hAnsi="楷体" w:cs="楷体"/>
                <w:color w:val="000000"/>
                <w:sz w:val="20"/>
              </w:rPr>
              <w:t>三安全</w:t>
            </w:r>
            <w:proofErr w:type="gramStart"/>
            <w:r>
              <w:rPr>
                <w:rFonts w:ascii="楷体" w:eastAsia="楷体" w:hAnsi="楷体" w:cs="楷体"/>
                <w:color w:val="000000"/>
                <w:sz w:val="20"/>
              </w:rPr>
              <w:t>一</w:t>
            </w:r>
            <w:proofErr w:type="gramEnd"/>
            <w:r>
              <w:rPr>
                <w:rFonts w:ascii="楷体" w:eastAsia="楷体" w:hAnsi="楷体" w:cs="楷体"/>
                <w:color w:val="000000"/>
                <w:sz w:val="20"/>
              </w:rPr>
              <w:t>稳定</w:t>
            </w:r>
            <w:r>
              <w:rPr>
                <w:rFonts w:ascii="楷体" w:eastAsia="楷体" w:hAnsi="楷体" w:cs="楷体"/>
                <w:color w:val="000000"/>
                <w:sz w:val="20"/>
              </w:rPr>
              <w:t>”</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4.</w:t>
            </w:r>
            <w:r>
              <w:rPr>
                <w:rFonts w:ascii="楷体" w:eastAsia="楷体" w:hAnsi="楷体" w:cs="楷体"/>
                <w:color w:val="000000"/>
                <w:sz w:val="20"/>
              </w:rPr>
              <w:t>保护第三方合法</w:t>
            </w:r>
            <w:r>
              <w:rPr>
                <w:rFonts w:ascii="楷体" w:eastAsia="楷体" w:hAnsi="楷体" w:cs="楷体"/>
                <w:color w:val="000000"/>
                <w:sz w:val="20"/>
              </w:rPr>
              <w:lastRenderedPageBreak/>
              <w:t>权益</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lastRenderedPageBreak/>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5.</w:t>
            </w:r>
            <w:r>
              <w:rPr>
                <w:rFonts w:ascii="楷体" w:eastAsia="楷体" w:hAnsi="楷体" w:cs="楷体"/>
                <w:color w:val="000000"/>
                <w:sz w:val="20"/>
              </w:rPr>
              <w:t>属于三类内部事务信息</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6.</w:t>
            </w:r>
            <w:r>
              <w:rPr>
                <w:rFonts w:ascii="楷体" w:eastAsia="楷体" w:hAnsi="楷体" w:cs="楷体"/>
                <w:color w:val="000000"/>
                <w:sz w:val="20"/>
              </w:rPr>
              <w:t>属于四类过程性信息</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7.</w:t>
            </w:r>
            <w:r>
              <w:rPr>
                <w:rFonts w:ascii="楷体" w:eastAsia="楷体" w:hAnsi="楷体" w:cs="楷体"/>
                <w:color w:val="000000"/>
                <w:sz w:val="20"/>
              </w:rPr>
              <w:t>属于行政执法案卷</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8.</w:t>
            </w:r>
            <w:r>
              <w:rPr>
                <w:rFonts w:ascii="楷体" w:eastAsia="楷体" w:hAnsi="楷体" w:cs="楷体"/>
                <w:color w:val="000000"/>
                <w:sz w:val="20"/>
              </w:rPr>
              <w:t>属于行政查询事项</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（四）无法提供</w:t>
            </w: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1.</w:t>
            </w:r>
            <w:r>
              <w:rPr>
                <w:rFonts w:ascii="楷体" w:eastAsia="楷体" w:hAnsi="楷体" w:cs="楷体"/>
                <w:color w:val="000000"/>
                <w:sz w:val="20"/>
              </w:rPr>
              <w:t>本机关不掌握相关政府信息</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2.</w:t>
            </w:r>
            <w:r>
              <w:rPr>
                <w:rFonts w:ascii="楷体" w:eastAsia="楷体" w:hAnsi="楷体" w:cs="楷体"/>
                <w:color w:val="000000"/>
                <w:sz w:val="20"/>
              </w:rPr>
              <w:t>没有现成信息需要另行制作</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3.</w:t>
            </w:r>
            <w:r>
              <w:rPr>
                <w:rFonts w:ascii="楷体" w:eastAsia="楷体" w:hAnsi="楷体" w:cs="楷体"/>
                <w:color w:val="000000"/>
                <w:sz w:val="20"/>
              </w:rPr>
              <w:t>补正后申请内容仍不明确</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（五）</w:t>
            </w:r>
            <w:proofErr w:type="gramStart"/>
            <w:r>
              <w:rPr>
                <w:rFonts w:ascii="楷体" w:eastAsia="楷体" w:hAnsi="楷体" w:cs="楷体"/>
                <w:color w:val="000000"/>
                <w:sz w:val="20"/>
              </w:rPr>
              <w:t>不予处理</w:t>
            </w:r>
            <w:proofErr w:type="gramEnd"/>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1.</w:t>
            </w:r>
            <w:r>
              <w:rPr>
                <w:rFonts w:ascii="楷体" w:eastAsia="楷体" w:hAnsi="楷体" w:cs="楷体"/>
                <w:color w:val="000000"/>
                <w:sz w:val="20"/>
              </w:rPr>
              <w:t>信访举报投诉类申请</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2.</w:t>
            </w:r>
            <w:r>
              <w:rPr>
                <w:rFonts w:ascii="楷体" w:eastAsia="楷体" w:hAnsi="楷体" w:cs="楷体"/>
                <w:color w:val="000000"/>
                <w:sz w:val="20"/>
              </w:rPr>
              <w:t>重复申请</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3.</w:t>
            </w:r>
            <w:r>
              <w:rPr>
                <w:rFonts w:ascii="楷体" w:eastAsia="楷体" w:hAnsi="楷体" w:cs="楷体"/>
                <w:color w:val="000000"/>
                <w:sz w:val="20"/>
              </w:rPr>
              <w:t>要求提供公开出版物</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4.</w:t>
            </w:r>
            <w:r>
              <w:rPr>
                <w:rFonts w:ascii="楷体" w:eastAsia="楷体" w:hAnsi="楷体" w:cs="楷体"/>
                <w:color w:val="000000"/>
                <w:sz w:val="20"/>
              </w:rPr>
              <w:t>无正当理由大量反复申请</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855"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13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5.</w:t>
            </w:r>
            <w:r>
              <w:rPr>
                <w:rFonts w:ascii="楷体" w:eastAsia="楷体" w:hAnsi="楷体" w:cs="楷体"/>
                <w:color w:val="000000"/>
                <w:sz w:val="20"/>
              </w:rPr>
              <w:t>要求行政机关确认或重新出具已获取信息</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9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（六）其他处理</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49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29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pPr>
            <w:r>
              <w:rPr>
                <w:rFonts w:ascii="楷体" w:eastAsia="楷体" w:hAnsi="楷体" w:cs="楷体"/>
                <w:color w:val="000000"/>
                <w:sz w:val="20"/>
              </w:rPr>
              <w:t>（七）总计</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w:t>
            </w:r>
          </w:p>
        </w:tc>
      </w:tr>
      <w:tr w:rsidR="009B6CAB">
        <w:tblPrEx>
          <w:tblCellMar>
            <w:top w:w="0" w:type="dxa"/>
            <w:bottom w:w="0" w:type="dxa"/>
          </w:tblCellMar>
        </w:tblPrEx>
        <w:trPr>
          <w:trHeight w:val="1"/>
          <w:jc w:val="center"/>
        </w:trPr>
        <w:tc>
          <w:tcPr>
            <w:tcW w:w="3479" w:type="dxa"/>
            <w:gridSpan w:val="3"/>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0"/>
              </w:rPr>
              <w:t>四、结转下年度继续办理</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76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82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99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72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7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4"/>
              </w:rPr>
              <w:t>0</w:t>
            </w:r>
          </w:p>
        </w:tc>
      </w:tr>
    </w:tbl>
    <w:p w:rsidR="009B6CAB" w:rsidRDefault="009B6CAB">
      <w:pPr>
        <w:spacing w:line="432" w:lineRule="auto"/>
        <w:ind w:firstLine="480"/>
        <w:rPr>
          <w:rFonts w:ascii="宋体" w:eastAsia="宋体" w:hAnsi="宋体" w:cs="宋体"/>
          <w:color w:val="000000"/>
          <w:sz w:val="24"/>
        </w:rPr>
      </w:pPr>
    </w:p>
    <w:p w:rsidR="009B6CAB" w:rsidRDefault="00BC6061">
      <w:pPr>
        <w:spacing w:line="432" w:lineRule="auto"/>
        <w:ind w:firstLine="480"/>
        <w:rPr>
          <w:rFonts w:ascii="宋体" w:eastAsia="宋体" w:hAnsi="宋体" w:cs="宋体"/>
          <w:color w:val="000000"/>
          <w:sz w:val="24"/>
        </w:rPr>
      </w:pPr>
      <w:r>
        <w:rPr>
          <w:rFonts w:ascii="宋体" w:eastAsia="宋体" w:hAnsi="宋体" w:cs="宋体"/>
          <w:b/>
          <w:color w:val="000000"/>
          <w:sz w:val="24"/>
        </w:rPr>
        <w:t>四、政府信息公开行政复议、行政诉讼情况</w:t>
      </w:r>
    </w:p>
    <w:p w:rsidR="009B6CAB" w:rsidRDefault="009B6CAB">
      <w:pPr>
        <w:spacing w:line="432" w:lineRule="auto"/>
        <w:ind w:firstLine="480"/>
        <w:rPr>
          <w:rFonts w:ascii="宋体" w:eastAsia="宋体" w:hAnsi="宋体" w:cs="宋体"/>
          <w:color w:val="000000"/>
          <w:sz w:val="24"/>
        </w:rPr>
      </w:pPr>
    </w:p>
    <w:tbl>
      <w:tblPr>
        <w:tblW w:w="0" w:type="auto"/>
        <w:jc w:val="center"/>
        <w:tblCellMar>
          <w:left w:w="10" w:type="dxa"/>
          <w:right w:w="10" w:type="dxa"/>
        </w:tblCellMar>
        <w:tblLook w:val="04A0"/>
      </w:tblPr>
      <w:tblGrid>
        <w:gridCol w:w="576"/>
        <w:gridCol w:w="543"/>
        <w:gridCol w:w="577"/>
        <w:gridCol w:w="544"/>
        <w:gridCol w:w="581"/>
        <w:gridCol w:w="539"/>
        <w:gridCol w:w="577"/>
        <w:gridCol w:w="577"/>
        <w:gridCol w:w="577"/>
        <w:gridCol w:w="577"/>
        <w:gridCol w:w="577"/>
        <w:gridCol w:w="577"/>
        <w:gridCol w:w="577"/>
        <w:gridCol w:w="577"/>
        <w:gridCol w:w="546"/>
      </w:tblGrid>
      <w:tr w:rsidR="009B6CAB">
        <w:tblPrEx>
          <w:tblCellMar>
            <w:top w:w="0" w:type="dxa"/>
            <w:bottom w:w="0" w:type="dxa"/>
          </w:tblCellMar>
        </w:tblPrEx>
        <w:trPr>
          <w:trHeight w:val="1"/>
          <w:jc w:val="center"/>
        </w:trPr>
        <w:tc>
          <w:tcPr>
            <w:tcW w:w="3074" w:type="dxa"/>
            <w:gridSpan w:val="5"/>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行政复议</w:t>
            </w:r>
          </w:p>
        </w:tc>
        <w:tc>
          <w:tcPr>
            <w:tcW w:w="5997" w:type="dxa"/>
            <w:gridSpan w:val="10"/>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行政诉讼</w:t>
            </w:r>
          </w:p>
        </w:tc>
      </w:tr>
      <w:tr w:rsidR="009B6CAB">
        <w:tblPrEx>
          <w:tblCellMar>
            <w:top w:w="0" w:type="dxa"/>
            <w:bottom w:w="0" w:type="dxa"/>
          </w:tblCellMar>
        </w:tblPrEx>
        <w:trPr>
          <w:trHeight w:val="1"/>
          <w:jc w:val="center"/>
        </w:trPr>
        <w:tc>
          <w:tcPr>
            <w:tcW w:w="604" w:type="dxa"/>
            <w:vMerge w:val="restart"/>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结果维持</w:t>
            </w:r>
          </w:p>
        </w:tc>
        <w:tc>
          <w:tcPr>
            <w:tcW w:w="604"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结果纠正</w:t>
            </w:r>
          </w:p>
        </w:tc>
        <w:tc>
          <w:tcPr>
            <w:tcW w:w="604" w:type="dxa"/>
            <w:vMerge w:val="restart"/>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其他结果</w:t>
            </w:r>
          </w:p>
        </w:tc>
        <w:tc>
          <w:tcPr>
            <w:tcW w:w="604" w:type="dxa"/>
            <w:vMerge w:val="restart"/>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尚未审结</w:t>
            </w:r>
          </w:p>
        </w:tc>
        <w:tc>
          <w:tcPr>
            <w:tcW w:w="658" w:type="dxa"/>
            <w:vMerge w:val="restart"/>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总计</w:t>
            </w:r>
          </w:p>
        </w:tc>
        <w:tc>
          <w:tcPr>
            <w:tcW w:w="2970" w:type="dxa"/>
            <w:gridSpan w:val="5"/>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未经复议直接起诉</w:t>
            </w:r>
          </w:p>
        </w:tc>
        <w:tc>
          <w:tcPr>
            <w:tcW w:w="3027" w:type="dxa"/>
            <w:gridSpan w:val="5"/>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复议后起诉</w:t>
            </w:r>
          </w:p>
        </w:tc>
      </w:tr>
      <w:tr w:rsidR="009B6CAB">
        <w:tblPrEx>
          <w:tblCellMar>
            <w:top w:w="0" w:type="dxa"/>
            <w:bottom w:w="0" w:type="dxa"/>
          </w:tblCellMar>
        </w:tblPrEx>
        <w:trPr>
          <w:trHeight w:val="1"/>
          <w:jc w:val="center"/>
        </w:trPr>
        <w:tc>
          <w:tcPr>
            <w:tcW w:w="604" w:type="dxa"/>
            <w:vMerge/>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604"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604" w:type="dxa"/>
            <w:vMerge/>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604" w:type="dxa"/>
            <w:vMerge/>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658" w:type="dxa"/>
            <w:vMerge/>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9B6CAB">
            <w:pPr>
              <w:spacing w:after="200" w:line="276" w:lineRule="auto"/>
              <w:jc w:val="left"/>
              <w:rPr>
                <w:rFonts w:ascii="宋体" w:eastAsia="宋体" w:hAnsi="宋体" w:cs="宋体"/>
                <w:sz w:val="22"/>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结果维持</w:t>
            </w:r>
          </w:p>
        </w:tc>
        <w:tc>
          <w:tcPr>
            <w:tcW w:w="60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结果纠正</w:t>
            </w:r>
          </w:p>
        </w:tc>
        <w:tc>
          <w:tcPr>
            <w:tcW w:w="60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其他结果</w:t>
            </w:r>
          </w:p>
        </w:tc>
        <w:tc>
          <w:tcPr>
            <w:tcW w:w="60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尚未审结</w:t>
            </w:r>
          </w:p>
        </w:tc>
        <w:tc>
          <w:tcPr>
            <w:tcW w:w="60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总计</w:t>
            </w:r>
          </w:p>
        </w:tc>
        <w:tc>
          <w:tcPr>
            <w:tcW w:w="60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结果维持</w:t>
            </w:r>
          </w:p>
        </w:tc>
        <w:tc>
          <w:tcPr>
            <w:tcW w:w="60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结果纠正</w:t>
            </w:r>
          </w:p>
        </w:tc>
        <w:tc>
          <w:tcPr>
            <w:tcW w:w="605"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其他结果</w:t>
            </w:r>
          </w:p>
        </w:tc>
        <w:tc>
          <w:tcPr>
            <w:tcW w:w="60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尚未审结</w:t>
            </w:r>
          </w:p>
        </w:tc>
        <w:tc>
          <w:tcPr>
            <w:tcW w:w="606"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总计</w:t>
            </w:r>
          </w:p>
        </w:tc>
      </w:tr>
      <w:tr w:rsidR="009B6CAB">
        <w:tblPrEx>
          <w:tblCellMar>
            <w:top w:w="0" w:type="dxa"/>
            <w:bottom w:w="0" w:type="dxa"/>
          </w:tblCellMar>
        </w:tblPrEx>
        <w:trPr>
          <w:trHeight w:val="1"/>
          <w:jc w:val="center"/>
        </w:trPr>
        <w:tc>
          <w:tcPr>
            <w:tcW w:w="60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60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60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宋体" w:eastAsia="宋体" w:hAnsi="宋体" w:cs="宋体"/>
                <w:color w:val="000000"/>
                <w:sz w:val="20"/>
              </w:rPr>
              <w:t> </w:t>
            </w:r>
            <w:r>
              <w:rPr>
                <w:rFonts w:ascii="Calibri" w:eastAsia="Calibri" w:hAnsi="Calibri" w:cs="Calibri"/>
                <w:color w:val="000000"/>
                <w:sz w:val="20"/>
              </w:rPr>
              <w:t>0</w:t>
            </w:r>
          </w:p>
        </w:tc>
        <w:tc>
          <w:tcPr>
            <w:tcW w:w="60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65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pPr>
            <w:r>
              <w:rPr>
                <w:rFonts w:ascii="Calibri" w:eastAsia="Calibri" w:hAnsi="Calibri" w:cs="Calibri"/>
                <w:color w:val="000000"/>
                <w:sz w:val="20"/>
              </w:rPr>
              <w:t>0 </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0</w:t>
            </w:r>
          </w:p>
        </w:tc>
        <w:tc>
          <w:tcPr>
            <w:tcW w:w="60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0 </w:t>
            </w:r>
          </w:p>
        </w:tc>
        <w:tc>
          <w:tcPr>
            <w:tcW w:w="60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0 </w:t>
            </w:r>
          </w:p>
        </w:tc>
        <w:tc>
          <w:tcPr>
            <w:tcW w:w="60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0 </w:t>
            </w:r>
          </w:p>
        </w:tc>
        <w:tc>
          <w:tcPr>
            <w:tcW w:w="60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0</w:t>
            </w:r>
          </w:p>
        </w:tc>
        <w:tc>
          <w:tcPr>
            <w:tcW w:w="60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0 </w:t>
            </w:r>
          </w:p>
        </w:tc>
        <w:tc>
          <w:tcPr>
            <w:tcW w:w="60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0 </w:t>
            </w:r>
          </w:p>
        </w:tc>
        <w:tc>
          <w:tcPr>
            <w:tcW w:w="60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0 </w:t>
            </w:r>
          </w:p>
        </w:tc>
        <w:tc>
          <w:tcPr>
            <w:tcW w:w="60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center"/>
              <w:rPr>
                <w:rFonts w:ascii="宋体" w:eastAsia="宋体" w:hAnsi="宋体" w:cs="宋体"/>
              </w:rPr>
            </w:pPr>
            <w:r>
              <w:rPr>
                <w:rFonts w:ascii="宋体" w:eastAsia="宋体" w:hAnsi="宋体" w:cs="宋体"/>
                <w:color w:val="000000"/>
                <w:sz w:val="20"/>
              </w:rPr>
              <w:t> 0</w:t>
            </w:r>
          </w:p>
        </w:tc>
        <w:tc>
          <w:tcPr>
            <w:tcW w:w="60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9B6CAB" w:rsidRDefault="00BC6061">
            <w:pPr>
              <w:jc w:val="left"/>
              <w:rPr>
                <w:rFonts w:ascii="宋体" w:eastAsia="宋体" w:hAnsi="宋体" w:cs="宋体"/>
              </w:rPr>
            </w:pPr>
            <w:r>
              <w:rPr>
                <w:rFonts w:ascii="宋体" w:eastAsia="宋体" w:hAnsi="宋体" w:cs="宋体"/>
                <w:color w:val="000000"/>
                <w:sz w:val="24"/>
              </w:rPr>
              <w:t>0</w:t>
            </w:r>
          </w:p>
        </w:tc>
      </w:tr>
    </w:tbl>
    <w:p w:rsidR="009B6CAB" w:rsidRDefault="009B6CAB">
      <w:pPr>
        <w:spacing w:line="432" w:lineRule="auto"/>
        <w:jc w:val="center"/>
        <w:rPr>
          <w:rFonts w:ascii="宋体" w:eastAsia="宋体" w:hAnsi="宋体" w:cs="宋体"/>
          <w:color w:val="000000"/>
          <w:sz w:val="24"/>
        </w:rPr>
      </w:pPr>
    </w:p>
    <w:p w:rsidR="009B6CAB" w:rsidRDefault="00BC6061">
      <w:pPr>
        <w:spacing w:line="432" w:lineRule="auto"/>
        <w:ind w:firstLine="480"/>
        <w:rPr>
          <w:rFonts w:ascii="宋体" w:eastAsia="宋体" w:hAnsi="宋体" w:cs="宋体"/>
          <w:color w:val="000000"/>
          <w:sz w:val="24"/>
        </w:rPr>
      </w:pPr>
      <w:r>
        <w:rPr>
          <w:rFonts w:ascii="宋体" w:eastAsia="宋体" w:hAnsi="宋体" w:cs="宋体"/>
          <w:b/>
          <w:color w:val="000000"/>
          <w:sz w:val="24"/>
        </w:rPr>
        <w:t>五、存在的主要问</w:t>
      </w:r>
      <w:r>
        <w:rPr>
          <w:rFonts w:ascii="宋体" w:eastAsia="宋体" w:hAnsi="宋体" w:cs="宋体"/>
          <w:b/>
          <w:color w:val="000000"/>
          <w:sz w:val="24"/>
        </w:rPr>
        <w:t>题及改进情况</w:t>
      </w:r>
    </w:p>
    <w:p w:rsidR="009B6CAB" w:rsidRDefault="00BC6061">
      <w:pPr>
        <w:spacing w:line="432" w:lineRule="auto"/>
        <w:ind w:firstLine="480"/>
        <w:rPr>
          <w:rFonts w:ascii="宋体" w:eastAsia="宋体" w:hAnsi="宋体" w:cs="宋体"/>
          <w:color w:val="000000"/>
          <w:sz w:val="24"/>
        </w:rPr>
      </w:pPr>
      <w:r>
        <w:rPr>
          <w:rFonts w:ascii="宋体" w:eastAsia="宋体" w:hAnsi="宋体" w:cs="宋体"/>
          <w:color w:val="000000"/>
          <w:sz w:val="24"/>
        </w:rPr>
        <w:t>根据相关文件要求，在推进行政处罚信息公开方面，主要是全省烟草专卖新系统上线，实现了烟草行业网站与浙江政务服务</w:t>
      </w:r>
      <w:proofErr w:type="gramStart"/>
      <w:r>
        <w:rPr>
          <w:rFonts w:ascii="宋体" w:eastAsia="宋体" w:hAnsi="宋体" w:cs="宋体"/>
          <w:color w:val="000000"/>
          <w:sz w:val="24"/>
        </w:rPr>
        <w:t>网数据</w:t>
      </w:r>
      <w:proofErr w:type="gramEnd"/>
      <w:r>
        <w:rPr>
          <w:rFonts w:ascii="宋体" w:eastAsia="宋体" w:hAnsi="宋体" w:cs="宋体"/>
          <w:color w:val="000000"/>
          <w:sz w:val="24"/>
        </w:rPr>
        <w:t>的对接。由于该系统</w:t>
      </w:r>
      <w:r>
        <w:rPr>
          <w:rFonts w:ascii="宋体" w:eastAsia="宋体" w:hAnsi="宋体" w:cs="宋体"/>
          <w:color w:val="000000"/>
          <w:sz w:val="24"/>
        </w:rPr>
        <w:lastRenderedPageBreak/>
        <w:t>11</w:t>
      </w:r>
      <w:r>
        <w:rPr>
          <w:rFonts w:ascii="宋体" w:eastAsia="宋体" w:hAnsi="宋体" w:cs="宋体"/>
          <w:color w:val="000000"/>
          <w:sz w:val="24"/>
        </w:rPr>
        <w:t>月初投入运行，部分功能不完善，造成自动推送公开信息不及时、不全面，本年度仅对</w:t>
      </w:r>
      <w:r>
        <w:rPr>
          <w:rFonts w:ascii="宋体" w:eastAsia="宋体" w:hAnsi="宋体" w:cs="宋体"/>
          <w:color w:val="000000"/>
          <w:sz w:val="24"/>
        </w:rPr>
        <w:t>22</w:t>
      </w:r>
      <w:r>
        <w:rPr>
          <w:rFonts w:ascii="宋体" w:eastAsia="宋体" w:hAnsi="宋体" w:cs="宋体"/>
          <w:color w:val="000000"/>
          <w:sz w:val="24"/>
        </w:rPr>
        <w:t>行政处罚案件进行公开。另外我局招投标类内容的公开在行业内公开，也未能与政府信息公开平台同步。</w:t>
      </w:r>
    </w:p>
    <w:p w:rsidR="009B6CAB" w:rsidRDefault="00BC6061">
      <w:pPr>
        <w:spacing w:line="432" w:lineRule="auto"/>
        <w:ind w:firstLine="480"/>
        <w:rPr>
          <w:rFonts w:ascii="宋体" w:eastAsia="宋体" w:hAnsi="宋体" w:cs="宋体"/>
          <w:color w:val="000000"/>
          <w:sz w:val="24"/>
        </w:rPr>
      </w:pPr>
      <w:r>
        <w:rPr>
          <w:rFonts w:ascii="宋体" w:eastAsia="宋体" w:hAnsi="宋体" w:cs="宋体"/>
          <w:color w:val="000000"/>
          <w:sz w:val="24"/>
        </w:rPr>
        <w:t>改进措施：丰富政府信息公开的内容；将系统运行中发现的问题上报省市局信息中心，为实现行政处罚案件信息公开及时、全面建言献策；对影响较大的案件、制售假冒伪劣卷烟的案件，及时主动进行公开，回应社</w:t>
      </w:r>
      <w:r>
        <w:rPr>
          <w:rFonts w:ascii="宋体" w:eastAsia="宋体" w:hAnsi="宋体" w:cs="宋体"/>
          <w:color w:val="000000"/>
          <w:sz w:val="24"/>
        </w:rPr>
        <w:t>会关切。</w:t>
      </w:r>
    </w:p>
    <w:p w:rsidR="009B6CAB" w:rsidRDefault="00BC6061">
      <w:pPr>
        <w:spacing w:line="432" w:lineRule="auto"/>
        <w:ind w:firstLine="480"/>
        <w:rPr>
          <w:rFonts w:ascii="宋体" w:eastAsia="宋体" w:hAnsi="宋体" w:cs="宋体"/>
          <w:color w:val="000000"/>
          <w:sz w:val="24"/>
        </w:rPr>
      </w:pPr>
      <w:r>
        <w:rPr>
          <w:rFonts w:ascii="宋体" w:eastAsia="宋体" w:hAnsi="宋体" w:cs="宋体"/>
          <w:b/>
          <w:color w:val="000000"/>
          <w:sz w:val="24"/>
        </w:rPr>
        <w:t>六、其他需要报告的事项</w:t>
      </w:r>
    </w:p>
    <w:p w:rsidR="009B6CAB" w:rsidRDefault="00BC6061">
      <w:pPr>
        <w:ind w:firstLine="720"/>
        <w:rPr>
          <w:rFonts w:ascii="Calibri" w:eastAsia="Calibri" w:hAnsi="Calibri" w:cs="Calibri"/>
        </w:rPr>
      </w:pPr>
      <w:r>
        <w:rPr>
          <w:rFonts w:ascii="宋体" w:eastAsia="宋体" w:hAnsi="宋体" w:cs="宋体"/>
          <w:color w:val="000000"/>
          <w:sz w:val="24"/>
        </w:rPr>
        <w:t>无</w:t>
      </w:r>
    </w:p>
    <w:sectPr w:rsidR="009B6C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61" w:rsidRDefault="00BC6061" w:rsidP="002D180C">
      <w:r>
        <w:separator/>
      </w:r>
    </w:p>
  </w:endnote>
  <w:endnote w:type="continuationSeparator" w:id="0">
    <w:p w:rsidR="00BC6061" w:rsidRDefault="00BC6061" w:rsidP="002D1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61" w:rsidRDefault="00BC6061" w:rsidP="002D180C">
      <w:r>
        <w:separator/>
      </w:r>
    </w:p>
  </w:footnote>
  <w:footnote w:type="continuationSeparator" w:id="0">
    <w:p w:rsidR="00BC6061" w:rsidRDefault="00BC6061" w:rsidP="002D1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9B6CAB"/>
    <w:rsid w:val="002D180C"/>
    <w:rsid w:val="009B6CAB"/>
    <w:rsid w:val="00BC6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1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180C"/>
    <w:rPr>
      <w:sz w:val="18"/>
      <w:szCs w:val="18"/>
    </w:rPr>
  </w:style>
  <w:style w:type="paragraph" w:styleId="a4">
    <w:name w:val="footer"/>
    <w:basedOn w:val="a"/>
    <w:link w:val="Char0"/>
    <w:uiPriority w:val="99"/>
    <w:semiHidden/>
    <w:unhideWhenUsed/>
    <w:rsid w:val="002D18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180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范敏芳_盖章</cp:lastModifiedBy>
  <cp:revision>2</cp:revision>
  <dcterms:created xsi:type="dcterms:W3CDTF">2020-01-20T02:24:00Z</dcterms:created>
  <dcterms:modified xsi:type="dcterms:W3CDTF">2020-01-20T02:25:00Z</dcterms:modified>
</cp:coreProperties>
</file>