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EC" w:rsidRDefault="001569EC">
      <w:pPr>
        <w:widowControl/>
        <w:spacing w:line="432" w:lineRule="atLeast"/>
        <w:rPr>
          <w:rFonts w:ascii="宋体" w:cs="宋体"/>
          <w:color w:val="000000"/>
          <w:kern w:val="0"/>
          <w:sz w:val="24"/>
        </w:rPr>
      </w:pPr>
    </w:p>
    <w:p w:rsidR="001569EC" w:rsidRDefault="001569EC">
      <w:pPr>
        <w:widowControl/>
        <w:spacing w:line="432" w:lineRule="atLeast"/>
        <w:ind w:firstLine="480"/>
        <w:rPr>
          <w:rFonts w:ascii="宋体" w:cs="宋体"/>
          <w:color w:val="000000"/>
          <w:kern w:val="0"/>
          <w:sz w:val="24"/>
        </w:rPr>
      </w:pPr>
    </w:p>
    <w:p w:rsidR="001569EC" w:rsidRDefault="001569EC" w:rsidP="00B412C2">
      <w:pPr>
        <w:pStyle w:val="a7"/>
        <w:widowControl/>
        <w:spacing w:before="0" w:beforeAutospacing="0" w:after="0" w:afterAutospacing="0" w:line="555" w:lineRule="atLeast"/>
        <w:jc w:val="center"/>
        <w:rPr>
          <w:rFonts w:ascii="微软雅黑" w:eastAsia="微软雅黑" w:hAnsi="微软雅黑" w:cs="微软雅黑"/>
          <w:color w:val="333333"/>
        </w:rPr>
      </w:pPr>
      <w:r>
        <w:rPr>
          <w:rStyle w:val="a6"/>
          <w:rFonts w:ascii="宋体" w:hAnsi="宋体" w:cs="宋体" w:hint="eastAsia"/>
          <w:color w:val="333333"/>
          <w:sz w:val="36"/>
          <w:szCs w:val="36"/>
        </w:rPr>
        <w:t>海盐县统计局</w:t>
      </w:r>
      <w:r>
        <w:rPr>
          <w:rStyle w:val="a6"/>
          <w:rFonts w:ascii="宋体" w:hAnsi="宋体" w:cs="宋体"/>
          <w:color w:val="333333"/>
          <w:sz w:val="36"/>
          <w:szCs w:val="36"/>
        </w:rPr>
        <w:t>2019</w:t>
      </w:r>
      <w:r>
        <w:rPr>
          <w:rStyle w:val="a6"/>
          <w:rFonts w:ascii="宋体" w:hAnsi="宋体" w:cs="宋体" w:hint="eastAsia"/>
          <w:color w:val="333333"/>
          <w:sz w:val="36"/>
          <w:szCs w:val="36"/>
        </w:rPr>
        <w:t>年度政府信息公开工作年度报告</w:t>
      </w:r>
    </w:p>
    <w:p w:rsidR="001569EC" w:rsidRPr="00B412C2" w:rsidRDefault="001569EC">
      <w:pPr>
        <w:widowControl/>
        <w:spacing w:line="432" w:lineRule="atLeast"/>
        <w:ind w:firstLine="480"/>
        <w:rPr>
          <w:rFonts w:ascii="宋体" w:cs="宋体"/>
          <w:color w:val="000000"/>
          <w:kern w:val="0"/>
          <w:sz w:val="24"/>
        </w:rPr>
      </w:pPr>
    </w:p>
    <w:p w:rsidR="001569EC" w:rsidRPr="004D36DA" w:rsidRDefault="001569EC" w:rsidP="004D36DA">
      <w:pPr>
        <w:pStyle w:val="a7"/>
        <w:widowControl/>
        <w:spacing w:before="0" w:beforeAutospacing="0" w:after="0" w:afterAutospacing="0" w:line="555" w:lineRule="atLeast"/>
        <w:ind w:firstLine="645"/>
        <w:rPr>
          <w:rStyle w:val="a6"/>
          <w:rFonts w:ascii="仿宋" w:eastAsia="仿宋" w:hAnsi="仿宋" w:cs="仿宋"/>
          <w:color w:val="333333"/>
          <w:sz w:val="31"/>
          <w:szCs w:val="31"/>
        </w:rPr>
      </w:pPr>
      <w:r w:rsidRPr="004D36DA">
        <w:rPr>
          <w:rStyle w:val="a6"/>
          <w:rFonts w:ascii="仿宋" w:eastAsia="仿宋" w:hAnsi="仿宋" w:cs="仿宋" w:hint="eastAsia"/>
          <w:color w:val="333333"/>
          <w:sz w:val="31"/>
          <w:szCs w:val="31"/>
        </w:rPr>
        <w:t>一、总体情况</w:t>
      </w:r>
    </w:p>
    <w:p w:rsidR="001569EC" w:rsidRDefault="001569EC" w:rsidP="004D36DA">
      <w:pPr>
        <w:pStyle w:val="a7"/>
        <w:widowControl/>
        <w:spacing w:before="0" w:beforeAutospacing="0" w:after="0" w:afterAutospacing="0" w:line="555" w:lineRule="atLeast"/>
        <w:ind w:firstLine="645"/>
        <w:rPr>
          <w:rFonts w:ascii="微软雅黑" w:eastAsia="微软雅黑" w:hAnsi="微软雅黑" w:cs="微软雅黑"/>
          <w:color w:val="333333"/>
        </w:rPr>
      </w:pPr>
      <w:r>
        <w:rPr>
          <w:rFonts w:ascii="仿宋" w:eastAsia="仿宋" w:hAnsi="仿宋" w:cs="仿宋" w:hint="eastAsia"/>
          <w:color w:val="333333"/>
          <w:sz w:val="31"/>
          <w:szCs w:val="31"/>
        </w:rPr>
        <w:t>本年度报告根据《中华人民共和国政府信息公开条例》（以下简称《条例》）的要求，由海盐县统计局编制。本年度报告中所列数据的统计时限自</w:t>
      </w:r>
      <w:r>
        <w:rPr>
          <w:rFonts w:ascii="仿宋" w:eastAsia="仿宋" w:hAnsi="仿宋" w:cs="仿宋"/>
          <w:color w:val="333333"/>
          <w:sz w:val="31"/>
          <w:szCs w:val="31"/>
        </w:rPr>
        <w:t>2019</w:t>
      </w:r>
      <w:r>
        <w:rPr>
          <w:rFonts w:ascii="仿宋" w:eastAsia="仿宋" w:hAnsi="仿宋" w:cs="仿宋" w:hint="eastAsia"/>
          <w:color w:val="333333"/>
          <w:sz w:val="31"/>
          <w:szCs w:val="31"/>
        </w:rPr>
        <w:t>年</w:t>
      </w:r>
      <w:r>
        <w:rPr>
          <w:rFonts w:ascii="仿宋" w:eastAsia="仿宋" w:hAnsi="仿宋" w:cs="仿宋"/>
          <w:color w:val="333333"/>
          <w:sz w:val="31"/>
          <w:szCs w:val="31"/>
        </w:rPr>
        <w:t>1</w:t>
      </w:r>
      <w:r>
        <w:rPr>
          <w:rFonts w:ascii="仿宋" w:eastAsia="仿宋" w:hAnsi="仿宋" w:cs="仿宋" w:hint="eastAsia"/>
          <w:color w:val="333333"/>
          <w:sz w:val="31"/>
          <w:szCs w:val="31"/>
        </w:rPr>
        <w:t>月</w:t>
      </w:r>
      <w:r>
        <w:rPr>
          <w:rFonts w:ascii="仿宋" w:eastAsia="仿宋" w:hAnsi="仿宋" w:cs="仿宋"/>
          <w:color w:val="333333"/>
          <w:sz w:val="31"/>
          <w:szCs w:val="31"/>
        </w:rPr>
        <w:t>1</w:t>
      </w:r>
      <w:r>
        <w:rPr>
          <w:rFonts w:ascii="仿宋" w:eastAsia="仿宋" w:hAnsi="仿宋" w:cs="仿宋" w:hint="eastAsia"/>
          <w:color w:val="333333"/>
          <w:sz w:val="31"/>
          <w:szCs w:val="31"/>
        </w:rPr>
        <w:t>日至</w:t>
      </w:r>
      <w:r>
        <w:rPr>
          <w:rFonts w:ascii="仿宋" w:eastAsia="仿宋" w:hAnsi="仿宋" w:cs="仿宋"/>
          <w:color w:val="333333"/>
          <w:sz w:val="31"/>
          <w:szCs w:val="31"/>
        </w:rPr>
        <w:t>2019</w:t>
      </w:r>
      <w:r>
        <w:rPr>
          <w:rFonts w:ascii="仿宋" w:eastAsia="仿宋" w:hAnsi="仿宋" w:cs="仿宋" w:hint="eastAsia"/>
          <w:color w:val="333333"/>
          <w:sz w:val="31"/>
          <w:szCs w:val="31"/>
        </w:rPr>
        <w:t>年</w:t>
      </w:r>
      <w:r>
        <w:rPr>
          <w:rFonts w:ascii="仿宋" w:eastAsia="仿宋" w:hAnsi="仿宋" w:cs="仿宋"/>
          <w:color w:val="333333"/>
          <w:sz w:val="31"/>
          <w:szCs w:val="31"/>
        </w:rPr>
        <w:t>12</w:t>
      </w:r>
      <w:r>
        <w:rPr>
          <w:rFonts w:ascii="仿宋" w:eastAsia="仿宋" w:hAnsi="仿宋" w:cs="仿宋" w:hint="eastAsia"/>
          <w:color w:val="333333"/>
          <w:sz w:val="31"/>
          <w:szCs w:val="31"/>
        </w:rPr>
        <w:t>月</w:t>
      </w:r>
      <w:r>
        <w:rPr>
          <w:rFonts w:ascii="仿宋" w:eastAsia="仿宋" w:hAnsi="仿宋" w:cs="仿宋"/>
          <w:color w:val="333333"/>
          <w:sz w:val="31"/>
          <w:szCs w:val="31"/>
        </w:rPr>
        <w:t>31</w:t>
      </w:r>
      <w:r>
        <w:rPr>
          <w:rFonts w:ascii="仿宋" w:eastAsia="仿宋" w:hAnsi="仿宋" w:cs="仿宋" w:hint="eastAsia"/>
          <w:color w:val="333333"/>
          <w:sz w:val="31"/>
          <w:szCs w:val="31"/>
        </w:rPr>
        <w:t>日。如对本年度报告有疑问，请与海盐县统计局办公室联系（地址：武原街道枣园西路</w:t>
      </w:r>
      <w:r>
        <w:rPr>
          <w:rFonts w:ascii="仿宋" w:eastAsia="仿宋" w:hAnsi="仿宋" w:cs="仿宋"/>
          <w:color w:val="333333"/>
          <w:sz w:val="31"/>
          <w:szCs w:val="31"/>
        </w:rPr>
        <w:t>619</w:t>
      </w:r>
      <w:r>
        <w:rPr>
          <w:rFonts w:ascii="仿宋" w:eastAsia="仿宋" w:hAnsi="仿宋" w:cs="仿宋" w:hint="eastAsia"/>
          <w:color w:val="333333"/>
          <w:sz w:val="31"/>
          <w:szCs w:val="31"/>
        </w:rPr>
        <w:t>号，邮编：</w:t>
      </w:r>
      <w:r>
        <w:rPr>
          <w:rFonts w:ascii="仿宋" w:eastAsia="仿宋" w:hAnsi="仿宋" w:cs="仿宋"/>
          <w:color w:val="333333"/>
          <w:sz w:val="31"/>
          <w:szCs w:val="31"/>
        </w:rPr>
        <w:t>314300</w:t>
      </w:r>
      <w:r>
        <w:rPr>
          <w:rFonts w:ascii="仿宋" w:eastAsia="仿宋" w:hAnsi="仿宋" w:cs="仿宋" w:hint="eastAsia"/>
          <w:color w:val="333333"/>
          <w:sz w:val="31"/>
          <w:szCs w:val="31"/>
        </w:rPr>
        <w:t>，电话：</w:t>
      </w:r>
      <w:r>
        <w:rPr>
          <w:rFonts w:ascii="仿宋" w:eastAsia="仿宋" w:hAnsi="仿宋" w:cs="仿宋"/>
          <w:color w:val="333333"/>
          <w:sz w:val="31"/>
          <w:szCs w:val="31"/>
        </w:rPr>
        <w:t>86119180</w:t>
      </w:r>
      <w:r>
        <w:rPr>
          <w:rFonts w:ascii="仿宋" w:eastAsia="仿宋" w:hAnsi="仿宋" w:cs="仿宋" w:hint="eastAsia"/>
          <w:color w:val="333333"/>
          <w:sz w:val="31"/>
          <w:szCs w:val="31"/>
        </w:rPr>
        <w:t xml:space="preserve">）。　</w:t>
      </w:r>
    </w:p>
    <w:p w:rsidR="001569EC" w:rsidRDefault="001569EC" w:rsidP="004D36DA">
      <w:pPr>
        <w:pStyle w:val="a7"/>
        <w:widowControl/>
        <w:spacing w:before="0" w:beforeAutospacing="0" w:after="0" w:afterAutospacing="0" w:line="555" w:lineRule="atLeast"/>
        <w:ind w:firstLine="645"/>
        <w:rPr>
          <w:rFonts w:ascii="微软雅黑" w:eastAsia="微软雅黑" w:hAnsi="微软雅黑" w:cs="微软雅黑"/>
          <w:color w:val="333333"/>
        </w:rPr>
      </w:pPr>
      <w:r>
        <w:rPr>
          <w:rStyle w:val="a6"/>
          <w:rFonts w:ascii="仿宋" w:eastAsia="仿宋" w:hAnsi="仿宋" w:cs="仿宋"/>
          <w:color w:val="333333"/>
          <w:sz w:val="31"/>
          <w:szCs w:val="31"/>
        </w:rPr>
        <w:t>(</w:t>
      </w:r>
      <w:r>
        <w:rPr>
          <w:rStyle w:val="a6"/>
          <w:rFonts w:ascii="仿宋" w:eastAsia="仿宋" w:hAnsi="仿宋" w:cs="仿宋" w:hint="eastAsia"/>
          <w:color w:val="333333"/>
          <w:sz w:val="31"/>
          <w:szCs w:val="31"/>
        </w:rPr>
        <w:t>一</w:t>
      </w:r>
      <w:r>
        <w:rPr>
          <w:rStyle w:val="a6"/>
          <w:rFonts w:ascii="仿宋" w:eastAsia="仿宋" w:hAnsi="仿宋" w:cs="仿宋"/>
          <w:color w:val="333333"/>
          <w:sz w:val="31"/>
          <w:szCs w:val="31"/>
        </w:rPr>
        <w:t>)</w:t>
      </w:r>
      <w:r>
        <w:rPr>
          <w:rStyle w:val="a6"/>
          <w:rFonts w:ascii="仿宋" w:eastAsia="仿宋" w:hAnsi="仿宋" w:cs="仿宋" w:hint="eastAsia"/>
          <w:color w:val="333333"/>
          <w:sz w:val="31"/>
          <w:szCs w:val="31"/>
        </w:rPr>
        <w:t>概述</w:t>
      </w:r>
    </w:p>
    <w:p w:rsidR="001569EC" w:rsidRDefault="001569EC" w:rsidP="004D36DA">
      <w:pPr>
        <w:pStyle w:val="a7"/>
        <w:widowControl/>
        <w:spacing w:before="0" w:beforeAutospacing="0" w:after="0" w:afterAutospacing="0" w:line="555" w:lineRule="atLeast"/>
        <w:ind w:firstLine="645"/>
        <w:rPr>
          <w:rFonts w:ascii="微软雅黑" w:eastAsia="微软雅黑" w:hAnsi="微软雅黑" w:cs="微软雅黑"/>
          <w:color w:val="333333"/>
        </w:rPr>
      </w:pPr>
      <w:r>
        <w:rPr>
          <w:rFonts w:ascii="仿宋" w:eastAsia="仿宋" w:hAnsi="仿宋" w:cs="仿宋"/>
          <w:color w:val="333333"/>
          <w:sz w:val="31"/>
          <w:szCs w:val="31"/>
        </w:rPr>
        <w:t>2019</w:t>
      </w:r>
      <w:r>
        <w:rPr>
          <w:rFonts w:ascii="仿宋" w:eastAsia="仿宋" w:hAnsi="仿宋" w:cs="仿宋" w:hint="eastAsia"/>
          <w:color w:val="333333"/>
          <w:sz w:val="31"/>
          <w:szCs w:val="31"/>
        </w:rPr>
        <w:t>年，海盐县统计局高度重视政府信息公开工作，认真贯彻落实《条例》，按照全县政府信息公开工作的统一部署和要求，精心组织、突出重点、狠抓落实，安排专人负责，扎实做好各项信息公开工作，努力提高工作透明度。注重加强内部学习培训，多次组织全体干部学习县政府信息公开的有关规定及《条例》，要求全局各科室、各工作人员积极协助配合，及时上报公开内容，按照《海盐县</w:t>
      </w:r>
      <w:r>
        <w:rPr>
          <w:rFonts w:ascii="仿宋" w:eastAsia="仿宋" w:hAnsi="仿宋" w:cs="仿宋"/>
          <w:color w:val="333333"/>
          <w:sz w:val="31"/>
          <w:szCs w:val="31"/>
        </w:rPr>
        <w:t>2019</w:t>
      </w:r>
      <w:r>
        <w:rPr>
          <w:rFonts w:ascii="仿宋" w:eastAsia="仿宋" w:hAnsi="仿宋" w:cs="仿宋" w:hint="eastAsia"/>
          <w:color w:val="333333"/>
          <w:sz w:val="31"/>
          <w:szCs w:val="31"/>
        </w:rPr>
        <w:t>年政务公开重点工作责任分解》（盐政办发【</w:t>
      </w:r>
      <w:r>
        <w:rPr>
          <w:rFonts w:ascii="仿宋" w:eastAsia="仿宋" w:hAnsi="仿宋" w:cs="仿宋"/>
          <w:color w:val="333333"/>
          <w:sz w:val="31"/>
          <w:szCs w:val="31"/>
        </w:rPr>
        <w:t>2019</w:t>
      </w:r>
      <w:r>
        <w:rPr>
          <w:rFonts w:ascii="仿宋" w:eastAsia="仿宋" w:hAnsi="仿宋" w:cs="仿宋" w:hint="eastAsia"/>
          <w:color w:val="333333"/>
          <w:sz w:val="31"/>
          <w:szCs w:val="31"/>
        </w:rPr>
        <w:t>】</w:t>
      </w:r>
      <w:r>
        <w:rPr>
          <w:rFonts w:ascii="仿宋" w:eastAsia="仿宋" w:hAnsi="仿宋" w:cs="仿宋"/>
          <w:color w:val="333333"/>
          <w:sz w:val="31"/>
          <w:szCs w:val="31"/>
        </w:rPr>
        <w:t>48</w:t>
      </w:r>
      <w:r>
        <w:rPr>
          <w:rFonts w:ascii="仿宋" w:eastAsia="仿宋" w:hAnsi="仿宋" w:cs="仿宋" w:hint="eastAsia"/>
          <w:color w:val="333333"/>
          <w:sz w:val="31"/>
          <w:szCs w:val="31"/>
        </w:rPr>
        <w:t>号）的要求，深入推进决策和执行公开，较好地完成了全年的政务公开工作任务。</w:t>
      </w:r>
    </w:p>
    <w:p w:rsidR="001569EC" w:rsidRDefault="001569EC" w:rsidP="004D36DA">
      <w:pPr>
        <w:pStyle w:val="a7"/>
        <w:widowControl/>
        <w:spacing w:before="0" w:beforeAutospacing="0" w:after="0" w:afterAutospacing="0" w:line="555" w:lineRule="atLeast"/>
        <w:ind w:firstLine="645"/>
        <w:rPr>
          <w:rFonts w:ascii="微软雅黑" w:eastAsia="微软雅黑" w:hAnsi="微软雅黑" w:cs="微软雅黑"/>
          <w:color w:val="333333"/>
        </w:rPr>
      </w:pPr>
      <w:r>
        <w:rPr>
          <w:rStyle w:val="a6"/>
          <w:rFonts w:ascii="仿宋" w:eastAsia="仿宋" w:hAnsi="仿宋" w:cs="仿宋"/>
          <w:color w:val="333333"/>
          <w:sz w:val="31"/>
          <w:szCs w:val="31"/>
        </w:rPr>
        <w:t>(</w:t>
      </w:r>
      <w:r>
        <w:rPr>
          <w:rStyle w:val="a6"/>
          <w:rFonts w:ascii="仿宋" w:eastAsia="仿宋" w:hAnsi="仿宋" w:cs="仿宋" w:hint="eastAsia"/>
          <w:color w:val="333333"/>
          <w:sz w:val="31"/>
          <w:szCs w:val="31"/>
        </w:rPr>
        <w:t>二</w:t>
      </w:r>
      <w:r>
        <w:rPr>
          <w:rStyle w:val="a6"/>
          <w:rFonts w:ascii="仿宋" w:eastAsia="仿宋" w:hAnsi="仿宋" w:cs="仿宋"/>
          <w:color w:val="333333"/>
          <w:sz w:val="31"/>
          <w:szCs w:val="31"/>
        </w:rPr>
        <w:t>)</w:t>
      </w:r>
      <w:r>
        <w:rPr>
          <w:rStyle w:val="a6"/>
          <w:rFonts w:ascii="仿宋" w:eastAsia="仿宋" w:hAnsi="仿宋" w:cs="仿宋" w:hint="eastAsia"/>
          <w:color w:val="333333"/>
          <w:sz w:val="31"/>
          <w:szCs w:val="31"/>
        </w:rPr>
        <w:t>主动公开政府信息情况</w:t>
      </w:r>
    </w:p>
    <w:p w:rsidR="001569EC" w:rsidRDefault="001569EC" w:rsidP="004D36DA">
      <w:pPr>
        <w:pStyle w:val="a7"/>
        <w:widowControl/>
        <w:spacing w:before="0" w:beforeAutospacing="0" w:after="0" w:afterAutospacing="0" w:line="555" w:lineRule="atLeast"/>
        <w:ind w:firstLine="645"/>
        <w:rPr>
          <w:rFonts w:ascii="微软雅黑" w:eastAsia="微软雅黑" w:hAnsi="微软雅黑" w:cs="微软雅黑"/>
          <w:color w:val="333333"/>
        </w:rPr>
      </w:pPr>
      <w:r>
        <w:rPr>
          <w:rStyle w:val="a6"/>
          <w:rFonts w:ascii="仿宋" w:eastAsia="仿宋" w:hAnsi="仿宋" w:cs="仿宋"/>
          <w:color w:val="333333"/>
          <w:sz w:val="31"/>
          <w:szCs w:val="31"/>
        </w:rPr>
        <w:t>1.</w:t>
      </w:r>
      <w:r>
        <w:rPr>
          <w:rStyle w:val="a6"/>
          <w:rFonts w:ascii="仿宋" w:eastAsia="仿宋" w:hAnsi="仿宋" w:cs="仿宋" w:hint="eastAsia"/>
          <w:color w:val="333333"/>
          <w:sz w:val="31"/>
          <w:szCs w:val="31"/>
        </w:rPr>
        <w:t>继续加强组织建设。</w:t>
      </w:r>
      <w:r>
        <w:rPr>
          <w:rFonts w:ascii="仿宋" w:eastAsia="仿宋" w:hAnsi="仿宋" w:cs="仿宋" w:hint="eastAsia"/>
          <w:color w:val="333333"/>
          <w:sz w:val="31"/>
          <w:szCs w:val="31"/>
        </w:rPr>
        <w:t>我局根据领导班子成员变化，及时调整了局政府信息公开领导小组成员。</w:t>
      </w:r>
      <w:r>
        <w:rPr>
          <w:rFonts w:ascii="仿宋" w:eastAsia="仿宋" w:hAnsi="仿宋" w:cs="仿宋"/>
          <w:color w:val="333333"/>
          <w:sz w:val="31"/>
          <w:szCs w:val="31"/>
        </w:rPr>
        <w:t>2019</w:t>
      </w:r>
      <w:r>
        <w:rPr>
          <w:rFonts w:ascii="仿宋" w:eastAsia="仿宋" w:hAnsi="仿宋" w:cs="仿宋" w:hint="eastAsia"/>
          <w:color w:val="333333"/>
          <w:sz w:val="31"/>
          <w:szCs w:val="31"/>
        </w:rPr>
        <w:t>年成立了以主要领</w:t>
      </w:r>
      <w:r>
        <w:rPr>
          <w:rFonts w:ascii="仿宋" w:eastAsia="仿宋" w:hAnsi="仿宋" w:cs="仿宋" w:hint="eastAsia"/>
          <w:color w:val="333333"/>
          <w:sz w:val="31"/>
          <w:szCs w:val="31"/>
        </w:rPr>
        <w:lastRenderedPageBreak/>
        <w:t>导为组长、各分管领导为副组长，各科室负责人为成员的网络安全和舆情管理领导小组及办公室，明确相关职责，落实具体工作人员。在保证网络安全的情况下，做好政府信息公开工作。我局坚持执行政务信息发布审核制度和保密审核制度两项制度，确保公开与保密两不误，进一步推动我局政府信息公开工作迈入制度化、规范化轨道。</w:t>
      </w:r>
    </w:p>
    <w:p w:rsidR="001569EC" w:rsidRDefault="001569EC" w:rsidP="004D36DA">
      <w:pPr>
        <w:pStyle w:val="a7"/>
        <w:widowControl/>
        <w:spacing w:before="0" w:beforeAutospacing="0" w:after="0" w:afterAutospacing="0" w:line="555" w:lineRule="atLeast"/>
        <w:ind w:firstLine="645"/>
        <w:rPr>
          <w:rFonts w:ascii="微软雅黑" w:eastAsia="微软雅黑" w:hAnsi="微软雅黑" w:cs="微软雅黑"/>
          <w:color w:val="333333"/>
        </w:rPr>
      </w:pPr>
      <w:r>
        <w:rPr>
          <w:rStyle w:val="a6"/>
          <w:rFonts w:ascii="仿宋" w:eastAsia="仿宋" w:hAnsi="仿宋" w:cs="仿宋"/>
          <w:color w:val="333333"/>
          <w:sz w:val="31"/>
          <w:szCs w:val="31"/>
        </w:rPr>
        <w:t>2.</w:t>
      </w:r>
      <w:r>
        <w:rPr>
          <w:rStyle w:val="a6"/>
          <w:rFonts w:ascii="仿宋" w:eastAsia="仿宋" w:hAnsi="仿宋" w:cs="仿宋" w:hint="eastAsia"/>
          <w:color w:val="333333"/>
          <w:sz w:val="31"/>
          <w:szCs w:val="31"/>
        </w:rPr>
        <w:t>加强信息发布与解读</w:t>
      </w:r>
      <w:r>
        <w:rPr>
          <w:rFonts w:ascii="微软雅黑" w:eastAsia="微软雅黑" w:hAnsi="微软雅黑" w:cs="微软雅黑" w:hint="eastAsia"/>
          <w:color w:val="333333"/>
        </w:rPr>
        <w:t>。</w:t>
      </w:r>
      <w:r>
        <w:rPr>
          <w:rFonts w:ascii="仿宋" w:eastAsia="仿宋" w:hAnsi="仿宋" w:cs="仿宋" w:hint="eastAsia"/>
          <w:color w:val="333333"/>
          <w:sz w:val="31"/>
          <w:szCs w:val="31"/>
        </w:rPr>
        <w:t>我局成立了由办公室、执法监督科、综合核算科、工业投资统计科、服务业统计科、社会经济调查队业务骨干为成员的信息解读智囊团，对一些涉及面广、社会关注度高或专业性比较强的政策性信息及相关重要信息，加强事前舆情风险评估，编制通俗易懂的解读材料。安排专人密切关注涉及党委和政府重要工作部署、关系经济社会发展的重要政务舆情，做到及早发现、研判，对需要回应的相关舆情和热点问题，及时发布权威信息，消除不实传言。在主动公开政府信息方面，我们不断丰富政府信息公开内容，在各专业共同商讨的基础上，将全县有关主要经济指标在政府信息公开专栏中发布，按月解读社会关注的重要指标数据，使社会各界能够及时全面了解我县经济社会发展形势。编印发布了《海盐县</w:t>
      </w:r>
      <w:r>
        <w:rPr>
          <w:rFonts w:ascii="仿宋" w:eastAsia="仿宋" w:hAnsi="仿宋" w:cs="仿宋"/>
          <w:color w:val="333333"/>
          <w:sz w:val="31"/>
          <w:szCs w:val="31"/>
        </w:rPr>
        <w:t>2019</w:t>
      </w:r>
      <w:r>
        <w:rPr>
          <w:rFonts w:ascii="仿宋" w:eastAsia="仿宋" w:hAnsi="仿宋" w:cs="仿宋" w:hint="eastAsia"/>
          <w:color w:val="333333"/>
          <w:sz w:val="31"/>
          <w:szCs w:val="31"/>
        </w:rPr>
        <w:t>年国民经济和社会发展统计公报》、《海盐县统计年鉴</w:t>
      </w:r>
      <w:r>
        <w:rPr>
          <w:rFonts w:ascii="仿宋" w:eastAsia="仿宋" w:hAnsi="仿宋" w:cs="仿宋"/>
          <w:color w:val="333333"/>
          <w:sz w:val="31"/>
          <w:szCs w:val="31"/>
        </w:rPr>
        <w:t>2019</w:t>
      </w:r>
      <w:r>
        <w:rPr>
          <w:rFonts w:ascii="仿宋" w:eastAsia="仿宋" w:hAnsi="仿宋" w:cs="仿宋" w:hint="eastAsia"/>
          <w:color w:val="333333"/>
          <w:sz w:val="31"/>
          <w:szCs w:val="31"/>
        </w:rPr>
        <w:t>》。截至</w:t>
      </w:r>
      <w:smartTag w:uri="urn:schemas-microsoft-com:office:smarttags" w:element="chsdate">
        <w:smartTagPr>
          <w:attr w:name="IsROCDate" w:val="False"/>
          <w:attr w:name="IsLunarDate" w:val="False"/>
          <w:attr w:name="Day" w:val="31"/>
          <w:attr w:name="Month" w:val="12"/>
          <w:attr w:name="Year" w:val="2019"/>
        </w:smartTagPr>
        <w:r>
          <w:rPr>
            <w:rFonts w:ascii="仿宋" w:eastAsia="仿宋" w:hAnsi="仿宋" w:cs="仿宋"/>
            <w:color w:val="333333"/>
            <w:sz w:val="31"/>
            <w:szCs w:val="31"/>
          </w:rPr>
          <w:t>2019</w:t>
        </w:r>
        <w:r>
          <w:rPr>
            <w:rFonts w:ascii="仿宋" w:eastAsia="仿宋" w:hAnsi="仿宋" w:cs="仿宋" w:hint="eastAsia"/>
            <w:color w:val="333333"/>
            <w:sz w:val="31"/>
            <w:szCs w:val="31"/>
          </w:rPr>
          <w:t>年</w:t>
        </w:r>
        <w:r>
          <w:rPr>
            <w:rFonts w:ascii="仿宋" w:eastAsia="仿宋" w:hAnsi="仿宋" w:cs="仿宋"/>
            <w:color w:val="333333"/>
            <w:sz w:val="31"/>
            <w:szCs w:val="31"/>
          </w:rPr>
          <w:t>12</w:t>
        </w:r>
        <w:r>
          <w:rPr>
            <w:rFonts w:ascii="仿宋" w:eastAsia="仿宋" w:hAnsi="仿宋" w:cs="仿宋" w:hint="eastAsia"/>
            <w:color w:val="333333"/>
            <w:sz w:val="31"/>
            <w:szCs w:val="31"/>
          </w:rPr>
          <w:t>月</w:t>
        </w:r>
        <w:r>
          <w:rPr>
            <w:rFonts w:ascii="仿宋" w:eastAsia="仿宋" w:hAnsi="仿宋" w:cs="仿宋"/>
            <w:color w:val="333333"/>
            <w:sz w:val="31"/>
            <w:szCs w:val="31"/>
          </w:rPr>
          <w:t>31</w:t>
        </w:r>
        <w:r>
          <w:rPr>
            <w:rFonts w:ascii="仿宋" w:eastAsia="仿宋" w:hAnsi="仿宋" w:cs="仿宋" w:hint="eastAsia"/>
            <w:color w:val="333333"/>
            <w:sz w:val="31"/>
            <w:szCs w:val="31"/>
          </w:rPr>
          <w:t>日</w:t>
        </w:r>
      </w:smartTag>
      <w:r>
        <w:rPr>
          <w:rFonts w:ascii="仿宋" w:eastAsia="仿宋" w:hAnsi="仿宋" w:cs="仿宋" w:hint="eastAsia"/>
          <w:color w:val="333333"/>
          <w:sz w:val="31"/>
          <w:szCs w:val="31"/>
        </w:rPr>
        <w:t>止，我局共在政府信息公开平台发布信息</w:t>
      </w:r>
      <w:r>
        <w:rPr>
          <w:rFonts w:ascii="仿宋" w:eastAsia="仿宋" w:hAnsi="仿宋" w:cs="仿宋"/>
          <w:color w:val="333333"/>
          <w:sz w:val="31"/>
          <w:szCs w:val="31"/>
        </w:rPr>
        <w:t>96</w:t>
      </w:r>
      <w:r>
        <w:rPr>
          <w:rFonts w:ascii="仿宋" w:eastAsia="仿宋" w:hAnsi="仿宋" w:cs="仿宋" w:hint="eastAsia"/>
          <w:color w:val="333333"/>
          <w:sz w:val="31"/>
          <w:szCs w:val="31"/>
        </w:rPr>
        <w:t>条。扎实做好财政预算决算信息公开工作。严格贯彻落实相关文件要求，及时落实责任分工，明确工作目</w:t>
      </w:r>
      <w:r>
        <w:rPr>
          <w:rFonts w:ascii="仿宋" w:eastAsia="仿宋" w:hAnsi="仿宋" w:cs="仿宋" w:hint="eastAsia"/>
          <w:color w:val="333333"/>
          <w:sz w:val="31"/>
          <w:szCs w:val="31"/>
        </w:rPr>
        <w:lastRenderedPageBreak/>
        <w:t>标，积极向财政等相关部门上报信息公开相关表格。按照全县统一部署，在政府信息公开平台及时公开“三公经费”使用情况，切实做到了公开工作细化和透明化，以便于社会公众知晓和监督。</w:t>
      </w:r>
    </w:p>
    <w:p w:rsidR="001569EC" w:rsidRDefault="001569EC" w:rsidP="004D36DA">
      <w:pPr>
        <w:pStyle w:val="a7"/>
        <w:widowControl/>
        <w:spacing w:before="0" w:beforeAutospacing="0" w:after="0" w:afterAutospacing="0" w:line="555" w:lineRule="atLeast"/>
        <w:ind w:firstLine="645"/>
        <w:rPr>
          <w:rFonts w:ascii="微软雅黑" w:eastAsia="微软雅黑" w:hAnsi="微软雅黑" w:cs="微软雅黑"/>
          <w:color w:val="333333"/>
        </w:rPr>
      </w:pPr>
      <w:r>
        <w:rPr>
          <w:rStyle w:val="a6"/>
          <w:rFonts w:ascii="仿宋" w:eastAsia="仿宋" w:hAnsi="仿宋" w:cs="仿宋" w:hint="eastAsia"/>
          <w:color w:val="333333"/>
          <w:sz w:val="31"/>
          <w:szCs w:val="31"/>
        </w:rPr>
        <w:t>（三）依申请公开政府信息和不予公开政府信息情况</w:t>
      </w:r>
    </w:p>
    <w:p w:rsidR="001569EC" w:rsidRDefault="001569EC" w:rsidP="004D36DA">
      <w:pPr>
        <w:pStyle w:val="a7"/>
        <w:widowControl/>
        <w:spacing w:before="0" w:beforeAutospacing="0" w:after="0" w:afterAutospacing="0" w:line="405" w:lineRule="atLeast"/>
        <w:ind w:firstLine="645"/>
        <w:rPr>
          <w:rFonts w:ascii="微软雅黑" w:eastAsia="微软雅黑" w:hAnsi="微软雅黑" w:cs="微软雅黑"/>
          <w:color w:val="333333"/>
        </w:rPr>
      </w:pPr>
      <w:r>
        <w:rPr>
          <w:rFonts w:ascii="仿宋" w:eastAsia="仿宋" w:hAnsi="仿宋" w:cs="仿宋"/>
          <w:color w:val="333333"/>
          <w:sz w:val="31"/>
          <w:szCs w:val="31"/>
        </w:rPr>
        <w:t>1.</w:t>
      </w:r>
      <w:r>
        <w:rPr>
          <w:rFonts w:ascii="仿宋" w:eastAsia="仿宋" w:hAnsi="仿宋" w:cs="仿宋" w:hint="eastAsia"/>
          <w:color w:val="333333"/>
          <w:sz w:val="31"/>
          <w:szCs w:val="31"/>
        </w:rPr>
        <w:t>受理依申请公开的数量：</w:t>
      </w:r>
      <w:r>
        <w:rPr>
          <w:rFonts w:ascii="仿宋" w:eastAsia="仿宋" w:hAnsi="仿宋" w:cs="仿宋"/>
          <w:color w:val="333333"/>
          <w:sz w:val="31"/>
          <w:szCs w:val="31"/>
        </w:rPr>
        <w:t>2019</w:t>
      </w:r>
      <w:r>
        <w:rPr>
          <w:rFonts w:ascii="仿宋" w:eastAsia="仿宋" w:hAnsi="仿宋" w:cs="仿宋" w:hint="eastAsia"/>
          <w:color w:val="333333"/>
          <w:sz w:val="31"/>
          <w:szCs w:val="31"/>
        </w:rPr>
        <w:t>年度</w:t>
      </w:r>
      <w:r>
        <w:rPr>
          <w:rFonts w:ascii="仿宋" w:eastAsia="仿宋" w:hAnsi="仿宋" w:cs="仿宋"/>
          <w:color w:val="333333"/>
          <w:sz w:val="31"/>
          <w:szCs w:val="31"/>
        </w:rPr>
        <w:t>3</w:t>
      </w:r>
      <w:r>
        <w:rPr>
          <w:rFonts w:ascii="仿宋" w:eastAsia="仿宋" w:hAnsi="仿宋" w:cs="仿宋" w:hint="eastAsia"/>
          <w:color w:val="333333"/>
          <w:sz w:val="31"/>
          <w:szCs w:val="31"/>
        </w:rPr>
        <w:t>件。申请方式：网络申请数</w:t>
      </w:r>
      <w:r>
        <w:rPr>
          <w:rFonts w:ascii="仿宋" w:eastAsia="仿宋" w:hAnsi="仿宋" w:cs="仿宋"/>
          <w:color w:val="333333"/>
          <w:sz w:val="31"/>
          <w:szCs w:val="31"/>
        </w:rPr>
        <w:t>2</w:t>
      </w:r>
      <w:r>
        <w:rPr>
          <w:rFonts w:ascii="仿宋" w:eastAsia="仿宋" w:hAnsi="仿宋" w:cs="仿宋" w:hint="eastAsia"/>
          <w:color w:val="333333"/>
          <w:sz w:val="31"/>
          <w:szCs w:val="31"/>
        </w:rPr>
        <w:t>件，纸质申请数</w:t>
      </w:r>
      <w:r>
        <w:rPr>
          <w:rFonts w:ascii="仿宋" w:eastAsia="仿宋" w:hAnsi="仿宋" w:cs="仿宋"/>
          <w:color w:val="333333"/>
          <w:sz w:val="31"/>
          <w:szCs w:val="31"/>
        </w:rPr>
        <w:t>1</w:t>
      </w:r>
      <w:r>
        <w:rPr>
          <w:rFonts w:ascii="仿宋" w:eastAsia="仿宋" w:hAnsi="仿宋" w:cs="仿宋" w:hint="eastAsia"/>
          <w:color w:val="333333"/>
          <w:sz w:val="31"/>
          <w:szCs w:val="31"/>
        </w:rPr>
        <w:t>件。</w:t>
      </w:r>
    </w:p>
    <w:p w:rsidR="001569EC" w:rsidRDefault="001569EC" w:rsidP="004D36DA">
      <w:pPr>
        <w:pStyle w:val="a7"/>
        <w:widowControl/>
        <w:spacing w:before="0" w:beforeAutospacing="0" w:after="0" w:afterAutospacing="0" w:line="405" w:lineRule="atLeast"/>
        <w:ind w:firstLine="645"/>
        <w:rPr>
          <w:rFonts w:ascii="微软雅黑" w:eastAsia="微软雅黑" w:hAnsi="微软雅黑" w:cs="微软雅黑"/>
          <w:color w:val="333333"/>
        </w:rPr>
      </w:pPr>
      <w:r>
        <w:rPr>
          <w:rFonts w:ascii="仿宋" w:eastAsia="仿宋" w:hAnsi="仿宋" w:cs="仿宋"/>
          <w:color w:val="333333"/>
          <w:sz w:val="31"/>
          <w:szCs w:val="31"/>
        </w:rPr>
        <w:t>2.</w:t>
      </w:r>
      <w:r>
        <w:rPr>
          <w:rFonts w:ascii="仿宋" w:eastAsia="仿宋" w:hAnsi="仿宋" w:cs="仿宋" w:hint="eastAsia"/>
          <w:color w:val="333333"/>
          <w:sz w:val="31"/>
          <w:szCs w:val="31"/>
        </w:rPr>
        <w:t>受理办理情况：已答复件数</w:t>
      </w:r>
      <w:r>
        <w:rPr>
          <w:rFonts w:ascii="仿宋" w:eastAsia="仿宋" w:hAnsi="仿宋" w:cs="仿宋"/>
          <w:color w:val="333333"/>
          <w:sz w:val="31"/>
          <w:szCs w:val="31"/>
        </w:rPr>
        <w:t>3</w:t>
      </w:r>
      <w:r>
        <w:rPr>
          <w:rFonts w:ascii="仿宋" w:eastAsia="仿宋" w:hAnsi="仿宋" w:cs="仿宋" w:hint="eastAsia"/>
          <w:color w:val="333333"/>
          <w:sz w:val="31"/>
          <w:szCs w:val="31"/>
        </w:rPr>
        <w:t>件，其中“同意公开答复数”</w:t>
      </w:r>
      <w:r>
        <w:rPr>
          <w:rFonts w:ascii="仿宋" w:eastAsia="仿宋" w:hAnsi="仿宋" w:cs="仿宋"/>
          <w:color w:val="333333"/>
          <w:sz w:val="31"/>
          <w:szCs w:val="31"/>
        </w:rPr>
        <w:t>3</w:t>
      </w:r>
      <w:r>
        <w:rPr>
          <w:rFonts w:ascii="仿宋" w:eastAsia="仿宋" w:hAnsi="仿宋" w:cs="仿宋" w:hint="eastAsia"/>
          <w:color w:val="333333"/>
          <w:sz w:val="31"/>
          <w:szCs w:val="31"/>
        </w:rPr>
        <w:t>件；申请信息不存在数</w:t>
      </w:r>
      <w:r>
        <w:rPr>
          <w:rFonts w:ascii="仿宋" w:eastAsia="仿宋" w:hAnsi="仿宋" w:cs="仿宋"/>
          <w:color w:val="333333"/>
          <w:sz w:val="31"/>
          <w:szCs w:val="31"/>
        </w:rPr>
        <w:t>0</w:t>
      </w:r>
      <w:r>
        <w:rPr>
          <w:rFonts w:ascii="仿宋" w:eastAsia="仿宋" w:hAnsi="仿宋" w:cs="仿宋" w:hint="eastAsia"/>
          <w:color w:val="333333"/>
          <w:sz w:val="31"/>
          <w:szCs w:val="31"/>
        </w:rPr>
        <w:t>件。</w:t>
      </w:r>
    </w:p>
    <w:p w:rsidR="001569EC" w:rsidRDefault="001569EC" w:rsidP="004D36DA">
      <w:pPr>
        <w:pStyle w:val="a7"/>
        <w:widowControl/>
        <w:spacing w:before="0" w:beforeAutospacing="0" w:after="0" w:afterAutospacing="0" w:line="405" w:lineRule="atLeast"/>
        <w:ind w:firstLine="645"/>
        <w:rPr>
          <w:rFonts w:ascii="微软雅黑" w:eastAsia="微软雅黑" w:hAnsi="微软雅黑" w:cs="微软雅黑"/>
          <w:color w:val="333333"/>
        </w:rPr>
      </w:pPr>
      <w:r>
        <w:rPr>
          <w:rFonts w:ascii="仿宋" w:eastAsia="仿宋" w:hAnsi="仿宋" w:cs="仿宋"/>
          <w:color w:val="333333"/>
          <w:sz w:val="31"/>
          <w:szCs w:val="31"/>
        </w:rPr>
        <w:t>3.</w:t>
      </w:r>
      <w:r>
        <w:rPr>
          <w:rFonts w:ascii="仿宋" w:eastAsia="仿宋" w:hAnsi="仿宋" w:cs="仿宋" w:hint="eastAsia"/>
          <w:color w:val="333333"/>
          <w:sz w:val="31"/>
          <w:szCs w:val="31"/>
        </w:rPr>
        <w:t>不予公开情况：无。</w:t>
      </w:r>
    </w:p>
    <w:p w:rsidR="001569EC" w:rsidRPr="004D36DA" w:rsidRDefault="001569EC" w:rsidP="004D36DA">
      <w:pPr>
        <w:widowControl/>
        <w:spacing w:after="240" w:line="432" w:lineRule="atLeast"/>
        <w:ind w:firstLineChars="200" w:firstLine="622"/>
        <w:rPr>
          <w:rStyle w:val="a6"/>
          <w:rFonts w:ascii="仿宋" w:eastAsia="仿宋" w:hAnsi="仿宋" w:cs="仿宋"/>
          <w:color w:val="333333"/>
          <w:sz w:val="31"/>
          <w:szCs w:val="31"/>
        </w:rPr>
      </w:pPr>
      <w:r w:rsidRPr="004D36DA">
        <w:rPr>
          <w:rStyle w:val="a6"/>
          <w:rFonts w:ascii="仿宋" w:eastAsia="仿宋" w:hAnsi="仿宋" w:cs="仿宋" w:hint="eastAsia"/>
          <w:color w:val="333333"/>
          <w:sz w:val="31"/>
          <w:szCs w:val="31"/>
        </w:rPr>
        <w:t>二、主动公开政府信息情况</w:t>
      </w:r>
    </w:p>
    <w:tbl>
      <w:tblPr>
        <w:tblW w:w="8140" w:type="dxa"/>
        <w:jc w:val="center"/>
        <w:tblLayout w:type="fixed"/>
        <w:tblCellMar>
          <w:left w:w="0" w:type="dxa"/>
          <w:right w:w="0" w:type="dxa"/>
        </w:tblCellMar>
        <w:tblLook w:val="00A0" w:firstRow="1" w:lastRow="0" w:firstColumn="1" w:lastColumn="0" w:noHBand="0" w:noVBand="0"/>
      </w:tblPr>
      <w:tblGrid>
        <w:gridCol w:w="3113"/>
        <w:gridCol w:w="1875"/>
        <w:gridCol w:w="6"/>
        <w:gridCol w:w="1265"/>
        <w:gridCol w:w="1881"/>
      </w:tblGrid>
      <w:tr w:rsidR="001569EC" w:rsidRPr="00DA1C52">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第二十条第（一）项</w:t>
            </w:r>
          </w:p>
        </w:tc>
      </w:tr>
      <w:tr w:rsidR="001569EC" w:rsidRPr="00DA1C52">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本年新</w:t>
            </w:r>
            <w:r w:rsidRPr="00DA1C52">
              <w:rPr>
                <w:rFonts w:ascii="宋体" w:cs="宋体"/>
                <w:color w:val="000000"/>
                <w:kern w:val="0"/>
                <w:sz w:val="20"/>
                <w:szCs w:val="20"/>
              </w:rPr>
              <w:br/>
            </w:r>
            <w:r w:rsidRPr="00DA1C52">
              <w:rPr>
                <w:rFonts w:ascii="宋体" w:hAnsi="宋体" w:cs="宋体" w:hint="eastAsia"/>
                <w:color w:val="000000"/>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本年新</w:t>
            </w:r>
            <w:r w:rsidRPr="00DA1C52">
              <w:rPr>
                <w:rFonts w:ascii="宋体" w:cs="宋体"/>
                <w:color w:val="000000"/>
                <w:kern w:val="0"/>
                <w:sz w:val="20"/>
                <w:szCs w:val="20"/>
              </w:rPr>
              <w:br/>
            </w:r>
            <w:r w:rsidRPr="00DA1C52">
              <w:rPr>
                <w:rFonts w:ascii="宋体" w:hAnsi="宋体" w:cs="宋体" w:hint="eastAsia"/>
                <w:color w:val="000000"/>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对外公开总数量</w:t>
            </w:r>
          </w:p>
        </w:tc>
      </w:tr>
      <w:tr w:rsidR="001569EC" w:rsidRPr="00DA1C52">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cs="宋体"/>
                <w:color w:val="000000"/>
                <w:kern w:val="0"/>
                <w:sz w:val="20"/>
                <w:szCs w:val="20"/>
              </w:rPr>
              <w:t> </w:t>
            </w:r>
            <w:r w:rsidRPr="00DA1C52">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r>
      <w:tr w:rsidR="001569EC" w:rsidRPr="00DA1C52">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cs="宋体"/>
                <w:color w:val="000000"/>
                <w:kern w:val="0"/>
                <w:sz w:val="20"/>
                <w:szCs w:val="20"/>
              </w:rPr>
              <w:t> </w:t>
            </w:r>
            <w:r w:rsidRPr="00DA1C52">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r>
      <w:tr w:rsidR="001569EC" w:rsidRPr="00DA1C52">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第二十条第（五）项</w:t>
            </w:r>
          </w:p>
        </w:tc>
      </w:tr>
      <w:tr w:rsidR="001569EC" w:rsidRPr="00DA1C52">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本年增</w:t>
            </w:r>
            <w:r w:rsidRPr="00DA1C52">
              <w:rPr>
                <w:rFonts w:ascii="宋体" w:hAnsi="宋体" w:cs="宋体"/>
                <w:color w:val="000000"/>
                <w:kern w:val="0"/>
                <w:sz w:val="20"/>
                <w:szCs w:val="20"/>
              </w:rPr>
              <w:t>/</w:t>
            </w:r>
            <w:r w:rsidRPr="00DA1C52">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处理决定数量</w:t>
            </w:r>
          </w:p>
        </w:tc>
      </w:tr>
      <w:tr w:rsidR="001569EC" w:rsidRPr="00DA1C52">
        <w:trPr>
          <w:trHeight w:val="528"/>
          <w:jc w:val="center"/>
        </w:trPr>
        <w:tc>
          <w:tcPr>
            <w:tcW w:w="3113" w:type="dxa"/>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r>
      <w:tr w:rsidR="001569EC" w:rsidRPr="00DA1C52">
        <w:trPr>
          <w:trHeight w:val="550"/>
          <w:jc w:val="center"/>
        </w:trPr>
        <w:tc>
          <w:tcPr>
            <w:tcW w:w="3113" w:type="dxa"/>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r>
      <w:tr w:rsidR="001569EC" w:rsidRPr="00DA1C52">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第二十条第（六）项</w:t>
            </w:r>
          </w:p>
        </w:tc>
      </w:tr>
      <w:tr w:rsidR="001569EC" w:rsidRPr="00DA1C52">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本年增</w:t>
            </w:r>
            <w:r w:rsidRPr="00DA1C52">
              <w:rPr>
                <w:rFonts w:ascii="宋体" w:hAnsi="宋体" w:cs="宋体"/>
                <w:color w:val="000000"/>
                <w:kern w:val="0"/>
                <w:sz w:val="20"/>
                <w:szCs w:val="20"/>
              </w:rPr>
              <w:t>/</w:t>
            </w:r>
            <w:r w:rsidRPr="00DA1C52">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处理决定数量</w:t>
            </w:r>
          </w:p>
        </w:tc>
      </w:tr>
      <w:tr w:rsidR="001569EC" w:rsidRPr="00DA1C52">
        <w:trPr>
          <w:trHeight w:val="430"/>
          <w:jc w:val="center"/>
        </w:trPr>
        <w:tc>
          <w:tcPr>
            <w:tcW w:w="3113" w:type="dxa"/>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004C3BBB">
              <w:rPr>
                <w:rFonts w:ascii="宋体" w:hAnsi="宋体" w:cs="宋体" w:hint="eastAsia"/>
                <w:color w:val="000000"/>
                <w:kern w:val="0"/>
                <w:sz w:val="20"/>
                <w:szCs w:val="20"/>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004C3BBB">
              <w:rPr>
                <w:rFonts w:ascii="宋体" w:hAnsi="宋体" w:cs="宋体" w:hint="eastAsia"/>
                <w:color w:val="000000"/>
                <w:kern w:val="0"/>
                <w:sz w:val="20"/>
                <w:szCs w:val="20"/>
              </w:rPr>
              <w:t>5</w:t>
            </w:r>
          </w:p>
        </w:tc>
      </w:tr>
      <w:tr w:rsidR="001569EC" w:rsidRPr="00DA1C52">
        <w:trPr>
          <w:trHeight w:val="409"/>
          <w:jc w:val="center"/>
        </w:trPr>
        <w:tc>
          <w:tcPr>
            <w:tcW w:w="3113" w:type="dxa"/>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r>
      <w:tr w:rsidR="001569EC" w:rsidRPr="00DA1C52">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lastRenderedPageBreak/>
              <w:t>第二十条第（八）项</w:t>
            </w:r>
          </w:p>
        </w:tc>
      </w:tr>
      <w:tr w:rsidR="001569EC" w:rsidRPr="00DA1C52">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本年增</w:t>
            </w:r>
            <w:r w:rsidRPr="00DA1C52">
              <w:rPr>
                <w:rFonts w:ascii="宋体" w:hAnsi="宋体" w:cs="宋体"/>
                <w:color w:val="000000"/>
                <w:kern w:val="0"/>
                <w:sz w:val="20"/>
                <w:szCs w:val="20"/>
              </w:rPr>
              <w:t>/</w:t>
            </w:r>
            <w:r w:rsidRPr="00DA1C52">
              <w:rPr>
                <w:rFonts w:ascii="宋体" w:hAnsi="宋体" w:cs="宋体" w:hint="eastAsia"/>
                <w:color w:val="000000"/>
                <w:kern w:val="0"/>
                <w:sz w:val="20"/>
                <w:szCs w:val="20"/>
              </w:rPr>
              <w:t>减</w:t>
            </w:r>
          </w:p>
        </w:tc>
      </w:tr>
      <w:tr w:rsidR="001569EC" w:rsidRPr="00DA1C52">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Pr="00DA1C52">
              <w:rPr>
                <w:rFonts w:ascii="宋体" w:hAnsi="宋体" w:cs="宋体"/>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color w:val="000000"/>
                <w:kern w:val="0"/>
                <w:sz w:val="20"/>
                <w:szCs w:val="20"/>
              </w:rPr>
              <w:t>0 </w:t>
            </w:r>
          </w:p>
        </w:tc>
      </w:tr>
      <w:tr w:rsidR="001569EC" w:rsidRPr="00DA1C52">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第二十条第（九）项</w:t>
            </w:r>
          </w:p>
        </w:tc>
      </w:tr>
      <w:tr w:rsidR="001569EC" w:rsidRPr="00DA1C52">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采购总金额</w:t>
            </w:r>
          </w:p>
        </w:tc>
      </w:tr>
      <w:tr w:rsidR="001569EC" w:rsidRPr="00DA1C52">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 xml:space="preserve">　</w:t>
            </w:r>
            <w:r w:rsidR="00246415">
              <w:rPr>
                <w:rFonts w:ascii="宋体" w:hAnsi="宋体" w:cs="宋体" w:hint="eastAsia"/>
                <w:color w:val="000000"/>
                <w:kern w:val="0"/>
                <w:sz w:val="20"/>
                <w:szCs w:val="20"/>
              </w:rPr>
              <w:t>44</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1569EC" w:rsidRPr="00DA1C52" w:rsidRDefault="00246415">
            <w:pPr>
              <w:widowControl/>
              <w:jc w:val="left"/>
              <w:rPr>
                <w:rFonts w:ascii="宋体" w:hAnsi="宋体" w:cs="宋体"/>
                <w:color w:val="000000"/>
                <w:kern w:val="0"/>
                <w:sz w:val="24"/>
              </w:rPr>
            </w:pPr>
            <w:r>
              <w:rPr>
                <w:rFonts w:ascii="宋体" w:hAnsi="宋体" w:cs="宋体" w:hint="eastAsia"/>
                <w:color w:val="000000"/>
                <w:kern w:val="0"/>
                <w:sz w:val="24"/>
              </w:rPr>
              <w:t>630861.9元</w:t>
            </w:r>
          </w:p>
        </w:tc>
      </w:tr>
    </w:tbl>
    <w:p w:rsidR="001569EC" w:rsidRDefault="001569EC">
      <w:pPr>
        <w:widowControl/>
        <w:spacing w:line="432" w:lineRule="atLeast"/>
        <w:ind w:firstLine="480"/>
        <w:rPr>
          <w:rFonts w:ascii="宋体" w:cs="宋体"/>
          <w:color w:val="000000"/>
          <w:kern w:val="0"/>
          <w:sz w:val="24"/>
        </w:rPr>
      </w:pPr>
    </w:p>
    <w:p w:rsidR="001569EC" w:rsidRPr="004D36DA" w:rsidRDefault="001569EC" w:rsidP="004D36DA">
      <w:pPr>
        <w:widowControl/>
        <w:spacing w:after="240" w:line="432" w:lineRule="atLeast"/>
        <w:ind w:firstLineChars="200" w:firstLine="622"/>
        <w:rPr>
          <w:rStyle w:val="a6"/>
          <w:rFonts w:ascii="仿宋" w:eastAsia="仿宋" w:hAnsi="仿宋" w:cs="仿宋"/>
          <w:color w:val="333333"/>
          <w:sz w:val="31"/>
          <w:szCs w:val="31"/>
        </w:rPr>
      </w:pPr>
      <w:r w:rsidRPr="004D36DA">
        <w:rPr>
          <w:rStyle w:val="a6"/>
          <w:rFonts w:ascii="仿宋" w:eastAsia="仿宋" w:hAnsi="仿宋" w:cs="仿宋" w:hint="eastAsia"/>
          <w:color w:val="333333"/>
          <w:sz w:val="31"/>
          <w:szCs w:val="31"/>
        </w:rPr>
        <w:t>三、收到和处理政府信息公开申请情况</w:t>
      </w:r>
      <w:bookmarkStart w:id="0" w:name="_GoBack"/>
      <w:bookmarkEnd w:id="0"/>
    </w:p>
    <w:tbl>
      <w:tblPr>
        <w:tblW w:w="9071" w:type="dxa"/>
        <w:jc w:val="center"/>
        <w:tblLayout w:type="fixed"/>
        <w:tblCellMar>
          <w:left w:w="0" w:type="dxa"/>
          <w:right w:w="0" w:type="dxa"/>
        </w:tblCellMar>
        <w:tblLook w:val="00A0" w:firstRow="1" w:lastRow="0" w:firstColumn="1" w:lastColumn="0" w:noHBand="0" w:noVBand="0"/>
      </w:tblPr>
      <w:tblGrid>
        <w:gridCol w:w="494"/>
        <w:gridCol w:w="855"/>
        <w:gridCol w:w="2130"/>
        <w:gridCol w:w="825"/>
        <w:gridCol w:w="765"/>
        <w:gridCol w:w="765"/>
        <w:gridCol w:w="825"/>
        <w:gridCol w:w="990"/>
        <w:gridCol w:w="720"/>
        <w:gridCol w:w="702"/>
      </w:tblGrid>
      <w:tr w:rsidR="001569EC" w:rsidRPr="00DA1C52">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申请人情况</w:t>
            </w:r>
          </w:p>
        </w:tc>
      </w:tr>
      <w:tr w:rsidR="001569EC" w:rsidRPr="00DA1C52">
        <w:trPr>
          <w:jc w:val="center"/>
        </w:trPr>
        <w:tc>
          <w:tcPr>
            <w:tcW w:w="3479" w:type="dxa"/>
            <w:gridSpan w:val="3"/>
            <w:vMerge/>
            <w:tcBorders>
              <w:top w:val="single" w:sz="8" w:space="0" w:color="auto"/>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总计</w:t>
            </w:r>
          </w:p>
        </w:tc>
      </w:tr>
      <w:tr w:rsidR="001569EC" w:rsidRPr="00DA1C52">
        <w:trPr>
          <w:jc w:val="center"/>
        </w:trPr>
        <w:tc>
          <w:tcPr>
            <w:tcW w:w="3479" w:type="dxa"/>
            <w:gridSpan w:val="3"/>
            <w:vMerge/>
            <w:tcBorders>
              <w:top w:val="single" w:sz="8" w:space="0" w:color="auto"/>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2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其他</w:t>
            </w:r>
          </w:p>
        </w:tc>
        <w:tc>
          <w:tcPr>
            <w:tcW w:w="702" w:type="dxa"/>
            <w:vMerge/>
            <w:tcBorders>
              <w:top w:val="single" w:sz="8" w:space="0" w:color="auto"/>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r>
      <w:tr w:rsidR="001569EC" w:rsidRPr="00DA1C52">
        <w:trPr>
          <w:jc w:val="center"/>
        </w:trPr>
        <w:tc>
          <w:tcPr>
            <w:tcW w:w="3479" w:type="dxa"/>
            <w:gridSpan w:val="3"/>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3</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3</w:t>
            </w:r>
          </w:p>
        </w:tc>
      </w:tr>
      <w:tr w:rsidR="001569EC" w:rsidRPr="00DA1C52">
        <w:trPr>
          <w:jc w:val="center"/>
        </w:trPr>
        <w:tc>
          <w:tcPr>
            <w:tcW w:w="3479" w:type="dxa"/>
            <w:gridSpan w:val="3"/>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val="restart"/>
            <w:tcBorders>
              <w:top w:val="nil"/>
              <w:left w:val="single" w:sz="8" w:space="0" w:color="auto"/>
              <w:bottom w:val="single" w:sz="8" w:space="0" w:color="auto"/>
              <w:right w:val="single" w:sz="8" w:space="0" w:color="auto"/>
            </w:tcBorders>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三、本年度办理结果</w:t>
            </w:r>
          </w:p>
        </w:tc>
        <w:tc>
          <w:tcPr>
            <w:tcW w:w="2985" w:type="dxa"/>
            <w:gridSpan w:val="2"/>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Pr>
                <w:rFonts w:ascii="楷体" w:eastAsia="楷体" w:hAnsi="楷体" w:cs="宋体" w:hint="eastAsia"/>
                <w:color w:val="000000"/>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3</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3</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Pr>
                <w:rFonts w:ascii="楷体" w:eastAsia="楷体" w:hAnsi="楷体" w:cs="宋体" w:hint="eastAsia"/>
                <w:color w:val="000000"/>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hint="eastAsia"/>
                <w:color w:val="000000"/>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1.</w:t>
            </w:r>
            <w:r>
              <w:rPr>
                <w:rFonts w:ascii="楷体" w:eastAsia="楷体" w:hAnsi="楷体" w:cs="宋体" w:hint="eastAsia"/>
                <w:color w:val="000000"/>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2.</w:t>
            </w:r>
            <w:r>
              <w:rPr>
                <w:rFonts w:ascii="楷体" w:eastAsia="楷体" w:hAnsi="楷体" w:cs="宋体" w:hint="eastAsia"/>
                <w:color w:val="000000"/>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3.</w:t>
            </w:r>
            <w:r>
              <w:rPr>
                <w:rFonts w:ascii="楷体" w:eastAsia="楷体" w:hAnsi="楷体" w:cs="宋体" w:hint="eastAsia"/>
                <w:color w:val="000000"/>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4.</w:t>
            </w:r>
            <w:r>
              <w:rPr>
                <w:rFonts w:ascii="楷体" w:eastAsia="楷体" w:hAnsi="楷体" w:cs="宋体" w:hint="eastAsia"/>
                <w:color w:val="000000"/>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5.</w:t>
            </w:r>
            <w:r>
              <w:rPr>
                <w:rFonts w:ascii="楷体" w:eastAsia="楷体" w:hAnsi="楷体" w:cs="宋体" w:hint="eastAsia"/>
                <w:color w:val="000000"/>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6.</w:t>
            </w:r>
            <w:r>
              <w:rPr>
                <w:rFonts w:ascii="楷体" w:eastAsia="楷体" w:hAnsi="楷体" w:cs="宋体" w:hint="eastAsia"/>
                <w:color w:val="000000"/>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7.</w:t>
            </w:r>
            <w:r>
              <w:rPr>
                <w:rFonts w:ascii="楷体" w:eastAsia="楷体" w:hAnsi="楷体" w:cs="宋体" w:hint="eastAsia"/>
                <w:color w:val="000000"/>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8.</w:t>
            </w:r>
            <w:r>
              <w:rPr>
                <w:rFonts w:ascii="楷体" w:eastAsia="楷体" w:hAnsi="楷体" w:cs="宋体" w:hint="eastAsia"/>
                <w:color w:val="000000"/>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hint="eastAsia"/>
                <w:color w:val="000000"/>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1.</w:t>
            </w:r>
            <w:r>
              <w:rPr>
                <w:rFonts w:ascii="楷体" w:eastAsia="楷体" w:hAnsi="楷体" w:cs="宋体" w:hint="eastAsia"/>
                <w:color w:val="000000"/>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2.</w:t>
            </w:r>
            <w:r>
              <w:rPr>
                <w:rFonts w:ascii="楷体" w:eastAsia="楷体" w:hAnsi="楷体" w:cs="宋体" w:hint="eastAsia"/>
                <w:color w:val="000000"/>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3.</w:t>
            </w:r>
            <w:r>
              <w:rPr>
                <w:rFonts w:ascii="楷体" w:eastAsia="楷体" w:hAnsi="楷体" w:cs="宋体" w:hint="eastAsia"/>
                <w:color w:val="000000"/>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hint="eastAsia"/>
                <w:color w:val="000000"/>
                <w:kern w:val="0"/>
                <w:sz w:val="20"/>
                <w:szCs w:val="20"/>
              </w:rPr>
              <w:t>（五）</w:t>
            </w:r>
            <w:r>
              <w:rPr>
                <w:rFonts w:ascii="楷体" w:eastAsia="楷体" w:hAnsi="楷体" w:cs="宋体" w:hint="eastAsia"/>
                <w:color w:val="000000"/>
                <w:kern w:val="0"/>
                <w:sz w:val="20"/>
                <w:szCs w:val="20"/>
              </w:rPr>
              <w:lastRenderedPageBreak/>
              <w:t>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lastRenderedPageBreak/>
              <w:t>1.</w:t>
            </w:r>
            <w:r>
              <w:rPr>
                <w:rFonts w:ascii="楷体" w:eastAsia="楷体" w:hAnsi="楷体" w:cs="宋体" w:hint="eastAsia"/>
                <w:color w:val="000000"/>
                <w:kern w:val="0"/>
                <w:sz w:val="20"/>
                <w:szCs w:val="20"/>
              </w:rPr>
              <w:t>信访举报投诉类申</w:t>
            </w:r>
            <w:r>
              <w:rPr>
                <w:rFonts w:ascii="楷体" w:eastAsia="楷体" w:hAnsi="楷体" w:cs="宋体" w:hint="eastAsia"/>
                <w:color w:val="000000"/>
                <w:kern w:val="0"/>
                <w:sz w:val="20"/>
                <w:szCs w:val="20"/>
              </w:rPr>
              <w:lastRenderedPageBreak/>
              <w:t>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lastRenderedPageBreak/>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2.</w:t>
            </w:r>
            <w:r>
              <w:rPr>
                <w:rFonts w:ascii="楷体" w:eastAsia="楷体" w:hAnsi="楷体" w:cs="宋体" w:hint="eastAsia"/>
                <w:color w:val="000000"/>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3.</w:t>
            </w:r>
            <w:r>
              <w:rPr>
                <w:rFonts w:ascii="楷体" w:eastAsia="楷体" w:hAnsi="楷体" w:cs="宋体" w:hint="eastAsia"/>
                <w:color w:val="000000"/>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4.</w:t>
            </w:r>
            <w:r>
              <w:rPr>
                <w:rFonts w:ascii="楷体" w:eastAsia="楷体" w:hAnsi="楷体" w:cs="宋体" w:hint="eastAsia"/>
                <w:color w:val="000000"/>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855"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cs="宋体"/>
                <w:color w:val="000000"/>
                <w:kern w:val="0"/>
                <w:sz w:val="24"/>
              </w:rPr>
            </w:pPr>
            <w:r>
              <w:rPr>
                <w:rFonts w:ascii="楷体" w:eastAsia="楷体" w:hAnsi="楷体" w:cs="宋体"/>
                <w:color w:val="000000"/>
                <w:kern w:val="0"/>
                <w:sz w:val="20"/>
                <w:szCs w:val="20"/>
              </w:rPr>
              <w:t>5.</w:t>
            </w:r>
            <w:r>
              <w:rPr>
                <w:rFonts w:ascii="楷体" w:eastAsia="楷体" w:hAnsi="楷体" w:cs="宋体" w:hint="eastAsia"/>
                <w:color w:val="000000"/>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Pr>
                <w:rFonts w:ascii="楷体" w:eastAsia="楷体" w:hAnsi="楷体" w:cs="宋体" w:hint="eastAsia"/>
                <w:color w:val="000000"/>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49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Pr>
                <w:rFonts w:ascii="楷体" w:eastAsia="楷体" w:hAnsi="楷体" w:cs="宋体" w:hint="eastAsia"/>
                <w:color w:val="000000"/>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0 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r>
      <w:tr w:rsidR="001569EC" w:rsidRPr="00DA1C52">
        <w:trPr>
          <w:jc w:val="center"/>
        </w:trPr>
        <w:tc>
          <w:tcPr>
            <w:tcW w:w="3479" w:type="dxa"/>
            <w:gridSpan w:val="3"/>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r w:rsidRPr="00DA1C52">
              <w:rPr>
                <w:rFonts w:ascii="宋体" w:hAnsi="宋体" w:cs="宋体" w:hint="eastAsia"/>
                <w:color w:val="000000"/>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rsidP="00680604">
            <w:pPr>
              <w:widowControl/>
              <w:ind w:firstLineChars="100" w:firstLine="240"/>
              <w:jc w:val="left"/>
              <w:rPr>
                <w:rFonts w:ascii="宋体" w:hAnsi="宋体" w:cs="宋体"/>
                <w:color w:val="000000"/>
                <w:kern w:val="0"/>
                <w:sz w:val="24"/>
              </w:rPr>
            </w:pPr>
            <w:r w:rsidRPr="00DA1C52">
              <w:rPr>
                <w:rFonts w:ascii="宋体" w:hAnsi="宋体" w:cs="宋体"/>
                <w:color w:val="000000"/>
                <w:kern w:val="0"/>
                <w:sz w:val="24"/>
              </w:rPr>
              <w:t>0</w:t>
            </w:r>
          </w:p>
        </w:tc>
      </w:tr>
    </w:tbl>
    <w:p w:rsidR="001569EC" w:rsidRDefault="001569EC">
      <w:pPr>
        <w:widowControl/>
        <w:spacing w:line="432" w:lineRule="atLeast"/>
        <w:ind w:firstLine="480"/>
        <w:rPr>
          <w:rFonts w:ascii="宋体" w:cs="宋体"/>
          <w:color w:val="000000"/>
          <w:kern w:val="0"/>
          <w:sz w:val="24"/>
        </w:rPr>
      </w:pPr>
    </w:p>
    <w:p w:rsidR="001569EC" w:rsidRPr="004D36DA" w:rsidRDefault="001569EC" w:rsidP="004D36DA">
      <w:pPr>
        <w:widowControl/>
        <w:spacing w:after="240" w:line="432" w:lineRule="atLeast"/>
        <w:ind w:firstLineChars="200" w:firstLine="622"/>
        <w:rPr>
          <w:rStyle w:val="a6"/>
          <w:rFonts w:ascii="仿宋" w:eastAsia="仿宋" w:hAnsi="仿宋" w:cs="仿宋"/>
          <w:color w:val="333333"/>
          <w:sz w:val="31"/>
          <w:szCs w:val="31"/>
        </w:rPr>
      </w:pPr>
      <w:r w:rsidRPr="004D36DA">
        <w:rPr>
          <w:rStyle w:val="a6"/>
          <w:rFonts w:ascii="仿宋" w:eastAsia="仿宋" w:hAnsi="仿宋" w:cs="仿宋" w:hint="eastAsia"/>
          <w:color w:val="333333"/>
          <w:sz w:val="31"/>
          <w:szCs w:val="31"/>
        </w:rPr>
        <w:t>四、政府信息公开行政复议、行政诉讼情况</w:t>
      </w:r>
    </w:p>
    <w:p w:rsidR="001569EC" w:rsidRDefault="001569EC">
      <w:pPr>
        <w:widowControl/>
        <w:spacing w:line="432" w:lineRule="atLeast"/>
        <w:ind w:firstLine="480"/>
        <w:rPr>
          <w:rFonts w:ascii="宋体" w:cs="宋体"/>
          <w:color w:val="000000"/>
          <w:kern w:val="0"/>
          <w:sz w:val="24"/>
        </w:rPr>
      </w:pPr>
    </w:p>
    <w:tbl>
      <w:tblPr>
        <w:tblW w:w="9071" w:type="dxa"/>
        <w:jc w:val="center"/>
        <w:tblLayout w:type="fixed"/>
        <w:tblCellMar>
          <w:left w:w="0" w:type="dxa"/>
          <w:right w:w="0" w:type="dxa"/>
        </w:tblCellMar>
        <w:tblLook w:val="00A0" w:firstRow="1" w:lastRow="0" w:firstColumn="1"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1569EC" w:rsidRPr="00DA1C52">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行政诉讼</w:t>
            </w:r>
          </w:p>
        </w:tc>
      </w:tr>
      <w:tr w:rsidR="001569EC" w:rsidRPr="00DA1C52">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复议后起诉</w:t>
            </w:r>
          </w:p>
        </w:tc>
      </w:tr>
      <w:tr w:rsidR="001569EC" w:rsidRPr="00DA1C52">
        <w:trPr>
          <w:jc w:val="center"/>
        </w:trPr>
        <w:tc>
          <w:tcPr>
            <w:tcW w:w="604" w:type="dxa"/>
            <w:vMerge/>
            <w:tcBorders>
              <w:top w:val="nil"/>
              <w:left w:val="single" w:sz="8" w:space="0" w:color="auto"/>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604" w:type="dxa"/>
            <w:vMerge/>
            <w:tcBorders>
              <w:top w:val="nil"/>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604" w:type="dxa"/>
            <w:vMerge/>
            <w:tcBorders>
              <w:top w:val="single" w:sz="8" w:space="0" w:color="auto"/>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604" w:type="dxa"/>
            <w:vMerge/>
            <w:tcBorders>
              <w:top w:val="single" w:sz="8" w:space="0" w:color="auto"/>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658" w:type="dxa"/>
            <w:vMerge/>
            <w:tcBorders>
              <w:top w:val="single" w:sz="8" w:space="0" w:color="auto"/>
              <w:left w:val="nil"/>
              <w:bottom w:val="single" w:sz="8" w:space="0" w:color="auto"/>
              <w:right w:val="single" w:sz="8" w:space="0" w:color="auto"/>
            </w:tcBorders>
            <w:vAlign w:val="center"/>
          </w:tcPr>
          <w:p w:rsidR="001569EC" w:rsidRPr="00DA1C52" w:rsidRDefault="001569EC">
            <w:pPr>
              <w:widowControl/>
              <w:jc w:val="left"/>
              <w:rPr>
                <w:rFonts w:ascii="宋体" w:cs="宋体"/>
                <w:color w:val="000000"/>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hint="eastAsia"/>
                <w:color w:val="000000"/>
                <w:kern w:val="0"/>
                <w:sz w:val="20"/>
                <w:szCs w:val="20"/>
              </w:rPr>
              <w:t>总计</w:t>
            </w:r>
          </w:p>
        </w:tc>
      </w:tr>
      <w:tr w:rsidR="001569EC" w:rsidRPr="00DA1C52">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cs="宋体"/>
                <w:color w:val="000000"/>
                <w:kern w:val="0"/>
                <w:sz w:val="20"/>
                <w:szCs w:val="20"/>
              </w:rPr>
              <w:t> 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cs="宋体"/>
                <w:color w:val="000000"/>
                <w:kern w:val="0"/>
                <w:sz w:val="20"/>
                <w:szCs w:val="20"/>
              </w:rPr>
              <w:t> </w:t>
            </w:r>
            <w:r w:rsidRPr="00DA1C52">
              <w:rPr>
                <w:rFonts w:ascii="宋体" w:hAns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cs="宋体"/>
                <w:color w:val="000000"/>
                <w:kern w:val="0"/>
                <w:sz w:val="20"/>
                <w:szCs w:val="20"/>
              </w:rPr>
              <w:t> </w:t>
            </w:r>
            <w:r w:rsidRPr="00DA1C52">
              <w:rPr>
                <w:rFonts w:ascii="宋体" w:hAns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color w:val="000000"/>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cs="宋体"/>
                <w:color w:val="000000"/>
                <w:kern w:val="0"/>
                <w:sz w:val="20"/>
                <w:szCs w:val="20"/>
              </w:rPr>
              <w:t> </w:t>
            </w:r>
            <w:r w:rsidRPr="00DA1C52">
              <w:rPr>
                <w:rFonts w:ascii="宋体" w:hAns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cs="宋体"/>
                <w:color w:val="000000"/>
                <w:kern w:val="0"/>
                <w:sz w:val="20"/>
                <w:szCs w:val="20"/>
              </w:rPr>
              <w:t> </w:t>
            </w:r>
            <w:r w:rsidRPr="00DA1C52">
              <w:rPr>
                <w:rFonts w:ascii="宋体" w:hAns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cs="宋体"/>
                <w:color w:val="000000"/>
                <w:kern w:val="0"/>
                <w:sz w:val="20"/>
                <w:szCs w:val="20"/>
              </w:rPr>
              <w:t> </w:t>
            </w:r>
            <w:r w:rsidRPr="00DA1C52">
              <w:rPr>
                <w:rFonts w:ascii="宋体" w:hAns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cs="宋体"/>
                <w:color w:val="000000"/>
                <w:kern w:val="0"/>
                <w:sz w:val="20"/>
                <w:szCs w:val="20"/>
              </w:rPr>
              <w:t> </w:t>
            </w:r>
            <w:r w:rsidRPr="00DA1C52">
              <w:rPr>
                <w:rFonts w:ascii="宋体" w:hAns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hAnsi="宋体" w:cs="宋体"/>
                <w:color w:val="000000"/>
                <w:kern w:val="0"/>
                <w:sz w:val="20"/>
                <w:szCs w:val="20"/>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center"/>
              <w:rPr>
                <w:rFonts w:ascii="宋体" w:cs="宋体"/>
                <w:color w:val="000000"/>
                <w:kern w:val="0"/>
                <w:sz w:val="24"/>
              </w:rPr>
            </w:pPr>
            <w:r w:rsidRPr="00DA1C52">
              <w:rPr>
                <w:rFonts w:ascii="宋体" w:cs="宋体"/>
                <w:color w:val="000000"/>
                <w:kern w:val="0"/>
                <w:sz w:val="20"/>
                <w:szCs w:val="20"/>
              </w:rPr>
              <w:t> </w:t>
            </w:r>
            <w:r w:rsidRPr="00DA1C52">
              <w:rPr>
                <w:rFonts w:ascii="宋体" w:hAnsi="宋体" w:cs="宋体"/>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569EC" w:rsidRPr="00DA1C52" w:rsidRDefault="001569EC">
            <w:pPr>
              <w:widowControl/>
              <w:jc w:val="left"/>
              <w:rPr>
                <w:rFonts w:ascii="宋体" w:hAnsi="宋体" w:cs="宋体"/>
                <w:color w:val="000000"/>
                <w:kern w:val="0"/>
                <w:sz w:val="24"/>
              </w:rPr>
            </w:pPr>
            <w:r w:rsidRPr="00DA1C52">
              <w:rPr>
                <w:rFonts w:ascii="宋体" w:hAnsi="宋体" w:cs="宋体"/>
                <w:color w:val="000000"/>
                <w:kern w:val="0"/>
                <w:sz w:val="24"/>
              </w:rPr>
              <w:t>0</w:t>
            </w:r>
          </w:p>
        </w:tc>
      </w:tr>
    </w:tbl>
    <w:p w:rsidR="001569EC" w:rsidRDefault="001569EC">
      <w:pPr>
        <w:widowControl/>
        <w:spacing w:line="432" w:lineRule="atLeast"/>
        <w:jc w:val="center"/>
        <w:rPr>
          <w:rFonts w:ascii="宋体" w:cs="宋体"/>
          <w:color w:val="000000"/>
          <w:kern w:val="0"/>
          <w:sz w:val="24"/>
        </w:rPr>
      </w:pPr>
    </w:p>
    <w:p w:rsidR="001569EC" w:rsidRPr="004D36DA" w:rsidRDefault="001569EC" w:rsidP="004D36DA">
      <w:pPr>
        <w:widowControl/>
        <w:spacing w:line="432" w:lineRule="atLeast"/>
        <w:ind w:firstLine="480"/>
        <w:rPr>
          <w:rStyle w:val="a6"/>
          <w:rFonts w:ascii="仿宋" w:eastAsia="仿宋" w:hAnsi="仿宋" w:cs="仿宋"/>
          <w:color w:val="333333"/>
          <w:sz w:val="31"/>
          <w:szCs w:val="31"/>
        </w:rPr>
      </w:pPr>
      <w:r w:rsidRPr="004D36DA">
        <w:rPr>
          <w:rStyle w:val="a6"/>
          <w:rFonts w:ascii="仿宋" w:eastAsia="仿宋" w:hAnsi="仿宋" w:cs="仿宋" w:hint="eastAsia"/>
          <w:color w:val="333333"/>
          <w:sz w:val="31"/>
          <w:szCs w:val="31"/>
        </w:rPr>
        <w:t>五、存在的主要问题及改进情况</w:t>
      </w:r>
    </w:p>
    <w:p w:rsidR="001569EC" w:rsidRDefault="001569EC" w:rsidP="00680604">
      <w:pPr>
        <w:pStyle w:val="a7"/>
        <w:widowControl/>
        <w:spacing w:before="0" w:beforeAutospacing="0" w:after="0" w:afterAutospacing="0" w:line="555" w:lineRule="atLeast"/>
        <w:ind w:firstLine="645"/>
        <w:rPr>
          <w:rFonts w:ascii="微软雅黑" w:eastAsia="微软雅黑" w:hAnsi="微软雅黑" w:cs="微软雅黑"/>
          <w:color w:val="333333"/>
        </w:rPr>
      </w:pPr>
      <w:r>
        <w:rPr>
          <w:rFonts w:ascii="仿宋" w:eastAsia="仿宋" w:hAnsi="仿宋" w:cs="仿宋"/>
          <w:color w:val="333333"/>
          <w:sz w:val="31"/>
          <w:szCs w:val="31"/>
        </w:rPr>
        <w:t>2019</w:t>
      </w:r>
      <w:r>
        <w:rPr>
          <w:rFonts w:ascii="仿宋" w:eastAsia="仿宋" w:hAnsi="仿宋" w:cs="仿宋" w:hint="eastAsia"/>
          <w:color w:val="333333"/>
          <w:sz w:val="31"/>
          <w:szCs w:val="31"/>
        </w:rPr>
        <w:t>年，我局政府信息公开工作取得了明显成效，但目前仍存在一些问题和不足。如：通过海盐统计信息网公开信息的全面性、时效性、规范性仍需进一步增强；信息公开属性审核需进一步加强，以确保《目录》内容的全面性等。</w:t>
      </w:r>
    </w:p>
    <w:p w:rsidR="001569EC" w:rsidRDefault="001569EC" w:rsidP="00680604">
      <w:pPr>
        <w:pStyle w:val="a7"/>
        <w:widowControl/>
        <w:spacing w:before="0" w:beforeAutospacing="0" w:after="0" w:afterAutospacing="0" w:line="555" w:lineRule="atLeast"/>
        <w:ind w:firstLine="645"/>
        <w:rPr>
          <w:rFonts w:ascii="微软雅黑" w:eastAsia="微软雅黑" w:hAnsi="微软雅黑" w:cs="微软雅黑"/>
          <w:color w:val="333333"/>
        </w:rPr>
      </w:pPr>
      <w:r>
        <w:rPr>
          <w:rFonts w:ascii="仿宋" w:eastAsia="仿宋" w:hAnsi="仿宋" w:cs="仿宋"/>
          <w:color w:val="333333"/>
          <w:sz w:val="31"/>
          <w:szCs w:val="31"/>
        </w:rPr>
        <w:t>2020</w:t>
      </w:r>
      <w:r>
        <w:rPr>
          <w:rFonts w:ascii="仿宋" w:eastAsia="仿宋" w:hAnsi="仿宋" w:cs="仿宋" w:hint="eastAsia"/>
          <w:color w:val="333333"/>
          <w:sz w:val="31"/>
          <w:szCs w:val="31"/>
        </w:rPr>
        <w:t>年，我局将继续深入贯彻习近平新时代中国特色社会主义思想和党的十九大精神，认真落实县委、县政府决策部署，牢固树立创新、协调、绿色、开放、共享的发展理念，积极适应高质量发展需要；不断做好统计服务于海盐经济社会发</w:t>
      </w:r>
      <w:r>
        <w:rPr>
          <w:rFonts w:ascii="仿宋" w:eastAsia="仿宋" w:hAnsi="仿宋" w:cs="仿宋" w:hint="eastAsia"/>
          <w:color w:val="333333"/>
          <w:sz w:val="31"/>
          <w:szCs w:val="31"/>
        </w:rPr>
        <w:lastRenderedPageBreak/>
        <w:t>展的各项工作，加大主动公开力度，完善公开工作机制，加强数据解读回应，优化信息发布平台，全力提高政府统计信息公开工作质量和水平。</w:t>
      </w:r>
    </w:p>
    <w:p w:rsidR="001569EC" w:rsidRDefault="001569EC" w:rsidP="00680604">
      <w:pPr>
        <w:pStyle w:val="a7"/>
        <w:widowControl/>
        <w:spacing w:before="0" w:beforeAutospacing="0" w:after="0" w:afterAutospacing="0" w:line="555" w:lineRule="atLeast"/>
        <w:ind w:firstLine="645"/>
        <w:rPr>
          <w:rFonts w:ascii="微软雅黑" w:eastAsia="微软雅黑" w:hAnsi="微软雅黑" w:cs="微软雅黑"/>
          <w:color w:val="333333"/>
        </w:rPr>
      </w:pPr>
      <w:r>
        <w:rPr>
          <w:rStyle w:val="a6"/>
          <w:rFonts w:ascii="仿宋" w:eastAsia="仿宋" w:hAnsi="仿宋" w:cs="仿宋" w:hint="eastAsia"/>
          <w:color w:val="333333"/>
          <w:sz w:val="31"/>
          <w:szCs w:val="31"/>
        </w:rPr>
        <w:t>一是丰富信息公开内容</w:t>
      </w:r>
      <w:r>
        <w:rPr>
          <w:rFonts w:ascii="仿宋" w:eastAsia="仿宋" w:hAnsi="仿宋" w:cs="仿宋" w:hint="eastAsia"/>
          <w:color w:val="333333"/>
          <w:sz w:val="31"/>
          <w:szCs w:val="31"/>
        </w:rPr>
        <w:t>。进一步提高对信息公开工作重要性的认识，不断优化统计服务意识，完善和拓展社会广泛关注领域指标数据的发布内容，进一步扩大统计制度方法公开的范围。</w:t>
      </w:r>
    </w:p>
    <w:p w:rsidR="001569EC" w:rsidRDefault="001569EC" w:rsidP="00680604">
      <w:pPr>
        <w:pStyle w:val="a7"/>
        <w:widowControl/>
        <w:spacing w:before="0" w:beforeAutospacing="0" w:after="240" w:afterAutospacing="0" w:line="555" w:lineRule="atLeast"/>
        <w:ind w:firstLine="645"/>
        <w:rPr>
          <w:rFonts w:ascii="仿宋" w:eastAsia="仿宋" w:hAnsi="仿宋" w:cs="仿宋"/>
          <w:color w:val="333333"/>
          <w:sz w:val="31"/>
          <w:szCs w:val="31"/>
        </w:rPr>
      </w:pPr>
      <w:r>
        <w:rPr>
          <w:rStyle w:val="a6"/>
          <w:rFonts w:ascii="仿宋" w:eastAsia="仿宋" w:hAnsi="仿宋" w:cs="仿宋" w:hint="eastAsia"/>
          <w:color w:val="333333"/>
          <w:sz w:val="31"/>
          <w:szCs w:val="31"/>
        </w:rPr>
        <w:t>二是优化数据发布平台</w:t>
      </w:r>
      <w:r>
        <w:rPr>
          <w:rFonts w:ascii="仿宋" w:eastAsia="仿宋" w:hAnsi="仿宋" w:cs="仿宋" w:hint="eastAsia"/>
          <w:color w:val="333333"/>
          <w:sz w:val="31"/>
          <w:szCs w:val="31"/>
        </w:rPr>
        <w:t>。进一步完善海盐统计信息网、微博等数据发布平台，不断充实内容，完善相关功能。</w:t>
      </w:r>
    </w:p>
    <w:p w:rsidR="001569EC" w:rsidRDefault="001569EC" w:rsidP="00680604">
      <w:pPr>
        <w:pStyle w:val="a7"/>
        <w:widowControl/>
        <w:spacing w:before="0" w:beforeAutospacing="0" w:after="240" w:afterAutospacing="0" w:line="555" w:lineRule="atLeast"/>
        <w:ind w:firstLine="645"/>
        <w:rPr>
          <w:rFonts w:ascii="微软雅黑" w:eastAsia="微软雅黑" w:hAnsi="微软雅黑" w:cs="微软雅黑"/>
          <w:color w:val="333333"/>
        </w:rPr>
      </w:pPr>
      <w:r w:rsidRPr="00114268">
        <w:rPr>
          <w:rFonts w:ascii="仿宋" w:eastAsia="仿宋" w:hAnsi="仿宋" w:cs="仿宋" w:hint="eastAsia"/>
          <w:b/>
          <w:color w:val="333333"/>
          <w:sz w:val="31"/>
          <w:szCs w:val="31"/>
        </w:rPr>
        <w:t>三是强化信息公开的及时性。</w:t>
      </w:r>
      <w:r>
        <w:rPr>
          <w:rFonts w:ascii="仿宋" w:eastAsia="仿宋" w:hAnsi="仿宋" w:cs="仿宋" w:hint="eastAsia"/>
          <w:color w:val="333333"/>
          <w:sz w:val="31"/>
          <w:szCs w:val="31"/>
        </w:rPr>
        <w:t>加快公开信息内容的收集、审核和对外公开，以便公众及时知晓相关信息。</w:t>
      </w:r>
    </w:p>
    <w:p w:rsidR="001569EC" w:rsidRPr="004D36DA" w:rsidRDefault="001569EC" w:rsidP="00680604">
      <w:pPr>
        <w:widowControl/>
        <w:spacing w:line="432" w:lineRule="atLeast"/>
        <w:ind w:firstLineChars="200" w:firstLine="622"/>
        <w:rPr>
          <w:rStyle w:val="a6"/>
          <w:rFonts w:ascii="仿宋" w:eastAsia="仿宋" w:hAnsi="仿宋" w:cs="仿宋"/>
          <w:color w:val="333333"/>
          <w:sz w:val="31"/>
          <w:szCs w:val="31"/>
        </w:rPr>
      </w:pPr>
      <w:r w:rsidRPr="004D36DA">
        <w:rPr>
          <w:rStyle w:val="a6"/>
          <w:rFonts w:ascii="仿宋" w:eastAsia="仿宋" w:hAnsi="仿宋" w:cs="仿宋" w:hint="eastAsia"/>
          <w:color w:val="333333"/>
          <w:sz w:val="31"/>
          <w:szCs w:val="31"/>
        </w:rPr>
        <w:t>六、其他需要报告的事项</w:t>
      </w:r>
    </w:p>
    <w:p w:rsidR="001569EC" w:rsidRPr="00680604" w:rsidRDefault="001569EC" w:rsidP="00680604">
      <w:pPr>
        <w:widowControl/>
        <w:spacing w:line="432" w:lineRule="atLeast"/>
        <w:ind w:firstLineChars="254" w:firstLine="787"/>
        <w:rPr>
          <w:rStyle w:val="a6"/>
          <w:rFonts w:ascii="仿宋" w:eastAsia="仿宋" w:hAnsi="仿宋" w:cs="仿宋"/>
          <w:b w:val="0"/>
          <w:color w:val="333333"/>
          <w:sz w:val="31"/>
          <w:szCs w:val="31"/>
        </w:rPr>
      </w:pPr>
      <w:r w:rsidRPr="00680604">
        <w:rPr>
          <w:rStyle w:val="a6"/>
          <w:rFonts w:ascii="仿宋" w:eastAsia="仿宋" w:hAnsi="仿宋" w:cs="仿宋" w:hint="eastAsia"/>
          <w:b w:val="0"/>
          <w:color w:val="333333"/>
          <w:sz w:val="31"/>
          <w:szCs w:val="31"/>
        </w:rPr>
        <w:t>无</w:t>
      </w:r>
      <w:r>
        <w:rPr>
          <w:rStyle w:val="a6"/>
          <w:rFonts w:ascii="仿宋" w:eastAsia="仿宋" w:hAnsi="仿宋" w:cs="仿宋" w:hint="eastAsia"/>
          <w:b w:val="0"/>
          <w:color w:val="333333"/>
          <w:sz w:val="31"/>
          <w:szCs w:val="31"/>
        </w:rPr>
        <w:t>其他报告事项</w:t>
      </w:r>
      <w:r w:rsidRPr="00680604">
        <w:rPr>
          <w:rStyle w:val="a6"/>
          <w:rFonts w:ascii="仿宋" w:eastAsia="仿宋" w:hAnsi="仿宋" w:cs="仿宋" w:hint="eastAsia"/>
          <w:b w:val="0"/>
          <w:color w:val="333333"/>
          <w:sz w:val="31"/>
          <w:szCs w:val="31"/>
        </w:rPr>
        <w:t>。</w:t>
      </w:r>
    </w:p>
    <w:p w:rsidR="001569EC" w:rsidRDefault="001569EC"/>
    <w:sectPr w:rsidR="001569EC" w:rsidSect="00B0687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40" w:rsidRDefault="00D35940">
      <w:r>
        <w:separator/>
      </w:r>
    </w:p>
  </w:endnote>
  <w:endnote w:type="continuationSeparator" w:id="0">
    <w:p w:rsidR="00D35940" w:rsidRDefault="00D3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EC" w:rsidRDefault="001569E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569EC" w:rsidRDefault="001569E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EC" w:rsidRDefault="001569E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46415">
      <w:rPr>
        <w:rStyle w:val="a4"/>
        <w:noProof/>
      </w:rPr>
      <w:t>3</w:t>
    </w:r>
    <w:r>
      <w:rPr>
        <w:rStyle w:val="a4"/>
      </w:rPr>
      <w:fldChar w:fldCharType="end"/>
    </w:r>
  </w:p>
  <w:p w:rsidR="001569EC" w:rsidRDefault="001569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40" w:rsidRDefault="00D35940">
      <w:r>
        <w:separator/>
      </w:r>
    </w:p>
  </w:footnote>
  <w:footnote w:type="continuationSeparator" w:id="0">
    <w:p w:rsidR="00D35940" w:rsidRDefault="00D35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ED80281"/>
    <w:rsid w:val="00114268"/>
    <w:rsid w:val="001569EC"/>
    <w:rsid w:val="00246415"/>
    <w:rsid w:val="002E36C3"/>
    <w:rsid w:val="00360DFA"/>
    <w:rsid w:val="003C54CA"/>
    <w:rsid w:val="004C3BBB"/>
    <w:rsid w:val="004D36DA"/>
    <w:rsid w:val="00680604"/>
    <w:rsid w:val="00AA75FB"/>
    <w:rsid w:val="00B06870"/>
    <w:rsid w:val="00B412C2"/>
    <w:rsid w:val="00D35940"/>
    <w:rsid w:val="00D87A5C"/>
    <w:rsid w:val="00DA1C52"/>
    <w:rsid w:val="00DA7458"/>
    <w:rsid w:val="00DE4502"/>
    <w:rsid w:val="2ED80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6870"/>
    <w:pPr>
      <w:tabs>
        <w:tab w:val="center" w:pos="4153"/>
        <w:tab w:val="right" w:pos="8306"/>
      </w:tabs>
      <w:snapToGrid w:val="0"/>
      <w:jc w:val="left"/>
    </w:pPr>
    <w:rPr>
      <w:sz w:val="18"/>
      <w:szCs w:val="18"/>
    </w:rPr>
  </w:style>
  <w:style w:type="character" w:customStyle="1" w:styleId="Char">
    <w:name w:val="页脚 Char"/>
    <w:link w:val="a3"/>
    <w:uiPriority w:val="99"/>
    <w:semiHidden/>
    <w:rsid w:val="00EF6090"/>
    <w:rPr>
      <w:sz w:val="18"/>
      <w:szCs w:val="18"/>
    </w:rPr>
  </w:style>
  <w:style w:type="character" w:styleId="a4">
    <w:name w:val="page number"/>
    <w:uiPriority w:val="99"/>
    <w:rsid w:val="00B06870"/>
    <w:rPr>
      <w:rFonts w:cs="Times New Roman"/>
    </w:rPr>
  </w:style>
  <w:style w:type="paragraph" w:styleId="a5">
    <w:name w:val="header"/>
    <w:basedOn w:val="a"/>
    <w:link w:val="Char0"/>
    <w:uiPriority w:val="99"/>
    <w:rsid w:val="004D36D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4D36DA"/>
    <w:rPr>
      <w:rFonts w:cs="Times New Roman"/>
      <w:kern w:val="2"/>
      <w:sz w:val="18"/>
      <w:szCs w:val="18"/>
    </w:rPr>
  </w:style>
  <w:style w:type="character" w:styleId="a6">
    <w:name w:val="Strong"/>
    <w:uiPriority w:val="99"/>
    <w:qFormat/>
    <w:rsid w:val="004D36DA"/>
    <w:rPr>
      <w:rFonts w:cs="Times New Roman"/>
      <w:b/>
    </w:rPr>
  </w:style>
  <w:style w:type="paragraph" w:styleId="a7">
    <w:name w:val="Normal (Web)"/>
    <w:basedOn w:val="a"/>
    <w:uiPriority w:val="99"/>
    <w:rsid w:val="004D36DA"/>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06515">
      <w:marLeft w:val="0"/>
      <w:marRight w:val="0"/>
      <w:marTop w:val="0"/>
      <w:marBottom w:val="0"/>
      <w:divBdr>
        <w:top w:val="none" w:sz="0" w:space="0" w:color="auto"/>
        <w:left w:val="none" w:sz="0" w:space="0" w:color="auto"/>
        <w:bottom w:val="none" w:sz="0" w:space="0" w:color="auto"/>
        <w:right w:val="none" w:sz="0" w:space="0" w:color="auto"/>
      </w:divBdr>
    </w:div>
    <w:div w:id="1244606516">
      <w:marLeft w:val="0"/>
      <w:marRight w:val="0"/>
      <w:marTop w:val="0"/>
      <w:marBottom w:val="0"/>
      <w:divBdr>
        <w:top w:val="none" w:sz="0" w:space="0" w:color="auto"/>
        <w:left w:val="none" w:sz="0" w:space="0" w:color="auto"/>
        <w:bottom w:val="none" w:sz="0" w:space="0" w:color="auto"/>
        <w:right w:val="none" w:sz="0" w:space="0" w:color="auto"/>
      </w:divBdr>
    </w:div>
    <w:div w:id="1244606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admin</cp:lastModifiedBy>
  <cp:revision>5</cp:revision>
  <dcterms:created xsi:type="dcterms:W3CDTF">2020-01-09T02:06:00Z</dcterms:created>
  <dcterms:modified xsi:type="dcterms:W3CDTF">2020-02-14T07:02:00Z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