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E2" w:rsidRDefault="00980E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海盐县烟草专卖局2022年度政府信息公开工作年度报告</w:t>
      </w:r>
    </w:p>
    <w:p w:rsidR="005426E2" w:rsidRDefault="005426E2">
      <w:pPr>
        <w:rPr>
          <w:rFonts w:ascii="仿宋_GB2312" w:eastAsia="仿宋_GB2312"/>
          <w:sz w:val="28"/>
          <w:szCs w:val="28"/>
        </w:rPr>
      </w:pPr>
    </w:p>
    <w:p w:rsidR="00971A76" w:rsidRDefault="00971A7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71A76">
        <w:rPr>
          <w:rFonts w:ascii="仿宋_GB2312" w:eastAsia="仿宋_GB2312" w:hint="eastAsia"/>
          <w:sz w:val="32"/>
          <w:szCs w:val="32"/>
        </w:rPr>
        <w:t>本年度报告根据《中华人民共和国政府信息公开条例》要求编制。所列数据统计时间为</w:t>
      </w:r>
      <w:r w:rsidRPr="00971A76">
        <w:rPr>
          <w:rFonts w:ascii="仿宋_GB2312" w:eastAsia="仿宋_GB2312"/>
          <w:sz w:val="32"/>
          <w:szCs w:val="32"/>
        </w:rPr>
        <w:t>2022年1月1日至2022年12月31日。</w:t>
      </w:r>
    </w:p>
    <w:p w:rsidR="005426E2" w:rsidRDefault="00980E0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一、总体情况</w:t>
      </w:r>
    </w:p>
    <w:p w:rsidR="005426E2" w:rsidRDefault="00980E00">
      <w:pPr>
        <w:widowControl/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（一）主动公开情况。</w:t>
      </w:r>
      <w:r>
        <w:rPr>
          <w:rFonts w:ascii="仿宋_GB2312" w:eastAsia="仿宋_GB2312" w:hint="eastAsia"/>
          <w:b/>
          <w:sz w:val="32"/>
          <w:szCs w:val="32"/>
        </w:rPr>
        <w:t>一是</w:t>
      </w:r>
      <w:r>
        <w:rPr>
          <w:rFonts w:ascii="仿宋_GB2312" w:eastAsia="仿宋_GB2312"/>
          <w:b/>
          <w:sz w:val="32"/>
          <w:szCs w:val="32"/>
        </w:rPr>
        <w:t>政府信息主动公开</w:t>
      </w:r>
      <w:r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严格遵循政府信息公开基本目录标准，调整优化内容，2</w:t>
      </w:r>
      <w:r>
        <w:rPr>
          <w:rFonts w:ascii="仿宋_GB2312" w:eastAsia="仿宋_GB2312"/>
          <w:sz w:val="32"/>
          <w:szCs w:val="32"/>
        </w:rPr>
        <w:t>022年</w:t>
      </w:r>
      <w:r w:rsidR="00971A76">
        <w:rPr>
          <w:rFonts w:ascii="仿宋_GB2312" w:eastAsia="仿宋_GB2312" w:hint="eastAsia"/>
          <w:sz w:val="32"/>
          <w:szCs w:val="32"/>
        </w:rPr>
        <w:t>，在政府门户网</w:t>
      </w:r>
      <w:r>
        <w:rPr>
          <w:rFonts w:ascii="仿宋_GB2312" w:eastAsia="仿宋_GB2312" w:hint="eastAsia"/>
          <w:sz w:val="32"/>
          <w:szCs w:val="32"/>
        </w:rPr>
        <w:t>公开各类信息141条，其中审批结果类82条，行政处罚类23条，其他36条。在浙江省烟草专卖局</w:t>
      </w:r>
      <w:proofErr w:type="gramStart"/>
      <w:r>
        <w:rPr>
          <w:rFonts w:ascii="仿宋_GB2312" w:eastAsia="仿宋_GB2312" w:hint="eastAsia"/>
          <w:sz w:val="32"/>
          <w:szCs w:val="32"/>
        </w:rPr>
        <w:t>门户网行政</w:t>
      </w:r>
      <w:proofErr w:type="gramEnd"/>
      <w:r>
        <w:rPr>
          <w:rFonts w:ascii="仿宋_GB2312" w:eastAsia="仿宋_GB2312" w:hint="eastAsia"/>
          <w:sz w:val="32"/>
          <w:szCs w:val="32"/>
        </w:rPr>
        <w:t>处罚公示公告</w:t>
      </w:r>
      <w:r>
        <w:rPr>
          <w:rFonts w:ascii="仿宋_GB2312" w:eastAsia="仿宋_GB2312"/>
          <w:sz w:val="32"/>
          <w:szCs w:val="32"/>
        </w:rPr>
        <w:t>190条。</w:t>
      </w:r>
      <w:r>
        <w:rPr>
          <w:rFonts w:ascii="仿宋_GB2312" w:eastAsia="仿宋_GB2312" w:hint="eastAsia"/>
          <w:sz w:val="32"/>
          <w:szCs w:val="32"/>
        </w:rPr>
        <w:t>构建“双随机”检查</w:t>
      </w:r>
      <w:r>
        <w:rPr>
          <w:rFonts w:ascii="仿宋_GB2312" w:eastAsia="仿宋_GB2312"/>
          <w:sz w:val="32"/>
          <w:szCs w:val="32"/>
        </w:rPr>
        <w:t>+重点检查+</w:t>
      </w:r>
      <w:r w:rsidR="00971A76">
        <w:rPr>
          <w:rFonts w:ascii="仿宋_GB2312" w:eastAsia="仿宋_GB2312"/>
          <w:sz w:val="32"/>
          <w:szCs w:val="32"/>
        </w:rPr>
        <w:t>日常走访三位一体市场监管体系，</w:t>
      </w:r>
      <w:r>
        <w:rPr>
          <w:rFonts w:ascii="仿宋_GB2312" w:eastAsia="仿宋_GB2312"/>
          <w:sz w:val="32"/>
          <w:szCs w:val="32"/>
        </w:rPr>
        <w:t>做好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一公开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。在</w:t>
      </w:r>
      <w:r>
        <w:rPr>
          <w:rFonts w:ascii="仿宋_GB2312" w:eastAsia="仿宋_GB2312" w:hint="eastAsia"/>
          <w:sz w:val="32"/>
          <w:szCs w:val="32"/>
        </w:rPr>
        <w:t>烟草“互联网+监管”系统</w:t>
      </w:r>
      <w:proofErr w:type="gramStart"/>
      <w:r>
        <w:rPr>
          <w:rFonts w:ascii="仿宋_GB2312" w:eastAsia="仿宋_GB2312" w:hint="eastAsia"/>
          <w:sz w:val="32"/>
          <w:szCs w:val="32"/>
        </w:rPr>
        <w:t>门户网检查</w:t>
      </w:r>
      <w:proofErr w:type="gramEnd"/>
      <w:r>
        <w:rPr>
          <w:rFonts w:ascii="仿宋_GB2312" w:eastAsia="仿宋_GB2312" w:hint="eastAsia"/>
          <w:sz w:val="32"/>
          <w:szCs w:val="32"/>
        </w:rPr>
        <w:t>结果公示1217条。</w:t>
      </w:r>
      <w:r>
        <w:rPr>
          <w:rFonts w:ascii="仿宋_GB2312" w:eastAsia="仿宋_GB2312" w:hint="eastAsia"/>
          <w:b/>
          <w:sz w:val="32"/>
          <w:szCs w:val="32"/>
        </w:rPr>
        <w:t>二</w:t>
      </w:r>
      <w:r>
        <w:rPr>
          <w:rFonts w:ascii="仿宋_GB2312" w:eastAsia="仿宋_GB2312"/>
          <w:b/>
          <w:sz w:val="32"/>
          <w:szCs w:val="32"/>
        </w:rPr>
        <w:t>是</w:t>
      </w:r>
      <w:r>
        <w:rPr>
          <w:rFonts w:ascii="仿宋_GB2312" w:eastAsia="仿宋_GB2312" w:hint="eastAsia"/>
          <w:b/>
          <w:sz w:val="32"/>
          <w:szCs w:val="32"/>
        </w:rPr>
        <w:t>深入解读重要政策。</w:t>
      </w:r>
      <w:r>
        <w:rPr>
          <w:rFonts w:ascii="仿宋_GB2312" w:eastAsia="仿宋_GB2312" w:hint="eastAsia"/>
          <w:sz w:val="32"/>
          <w:szCs w:val="32"/>
        </w:rPr>
        <w:t>围绕烟草零售许可证审批，发布有关于嘉兴市烟草制品零售点实地勘验标准的通知，重点加强《电子烟管理办法》的政策解读，</w:t>
      </w:r>
      <w:proofErr w:type="gramStart"/>
      <w:r>
        <w:rPr>
          <w:rFonts w:ascii="仿宋_GB2312" w:eastAsia="仿宋_GB2312" w:hint="eastAsia"/>
          <w:sz w:val="32"/>
          <w:szCs w:val="32"/>
        </w:rPr>
        <w:t>深入香</w:t>
      </w:r>
      <w:proofErr w:type="gramEnd"/>
      <w:r>
        <w:rPr>
          <w:rFonts w:ascii="仿宋_GB2312" w:eastAsia="仿宋_GB2312" w:hint="eastAsia"/>
          <w:sz w:val="32"/>
          <w:szCs w:val="32"/>
        </w:rPr>
        <w:t>溢红色驿站和农贸市场等地，对客户和消费者开展宣贯解读活动1</w:t>
      </w:r>
      <w:r>
        <w:rPr>
          <w:rFonts w:ascii="仿宋_GB2312" w:eastAsia="仿宋_GB2312"/>
          <w:sz w:val="32"/>
          <w:szCs w:val="32"/>
        </w:rPr>
        <w:t>0余次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b/>
          <w:sz w:val="32"/>
          <w:szCs w:val="32"/>
        </w:rPr>
        <w:t>三</w:t>
      </w:r>
      <w:r>
        <w:rPr>
          <w:rFonts w:ascii="仿宋_GB2312" w:eastAsia="仿宋_GB2312"/>
          <w:b/>
          <w:sz w:val="32"/>
          <w:szCs w:val="32"/>
        </w:rPr>
        <w:t>是</w:t>
      </w:r>
      <w:r>
        <w:rPr>
          <w:rFonts w:ascii="仿宋_GB2312" w:eastAsia="仿宋_GB2312" w:hint="eastAsia"/>
          <w:b/>
          <w:sz w:val="32"/>
          <w:szCs w:val="32"/>
        </w:rPr>
        <w:t>积极回应社会关切</w:t>
      </w:r>
      <w:r w:rsidR="001B088D"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围绕群众广泛关注的烟草零售许可事项服务流程等热点问题，通过12313市场监管服务热线及窗口、管理所现场解答等渠道，及时认真解答、处理。</w:t>
      </w:r>
      <w:r w:rsidR="001B088D" w:rsidRPr="001B088D">
        <w:rPr>
          <w:rFonts w:ascii="仿宋_GB2312" w:eastAsia="仿宋_GB2312" w:hint="eastAsia"/>
          <w:b/>
          <w:sz w:val="32"/>
          <w:szCs w:val="32"/>
        </w:rPr>
        <w:t>四是</w:t>
      </w:r>
      <w:r w:rsidR="00971A76">
        <w:rPr>
          <w:rFonts w:ascii="仿宋_GB2312" w:eastAsia="仿宋_GB2312" w:hint="eastAsia"/>
          <w:b/>
          <w:sz w:val="32"/>
          <w:szCs w:val="32"/>
        </w:rPr>
        <w:t>深化</w:t>
      </w:r>
      <w:r w:rsidR="001B088D" w:rsidRPr="001B088D">
        <w:rPr>
          <w:rFonts w:ascii="仿宋_GB2312" w:eastAsia="仿宋_GB2312" w:hint="eastAsia"/>
          <w:b/>
          <w:sz w:val="32"/>
          <w:szCs w:val="32"/>
        </w:rPr>
        <w:t>基层“两化”</w:t>
      </w:r>
      <w:r>
        <w:rPr>
          <w:rFonts w:ascii="仿宋_GB2312" w:eastAsia="仿宋_GB2312" w:hint="eastAsia"/>
          <w:b/>
          <w:sz w:val="32"/>
          <w:szCs w:val="32"/>
        </w:rPr>
        <w:t>，提升服务水平</w:t>
      </w:r>
      <w:r w:rsidR="001B088D" w:rsidRPr="001B088D"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结合数字化管理，规范办事流程，落实</w:t>
      </w:r>
      <w:r>
        <w:rPr>
          <w:rFonts w:ascii="仿宋_GB2312" w:eastAsia="仿宋_GB2312" w:hint="eastAsia"/>
          <w:sz w:val="32"/>
          <w:szCs w:val="32"/>
        </w:rPr>
        <w:lastRenderedPageBreak/>
        <w:t>“好差评制”等，促进窗口服务工作制度化、规范化、数字化。</w:t>
      </w:r>
    </w:p>
    <w:p w:rsidR="005426E2" w:rsidRDefault="00980E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（二）依申请公开情况。</w:t>
      </w:r>
      <w:r>
        <w:rPr>
          <w:rFonts w:ascii="仿宋_GB2312" w:eastAsia="仿宋_GB2312" w:hint="eastAsia"/>
          <w:sz w:val="32"/>
          <w:szCs w:val="32"/>
        </w:rPr>
        <w:t>2022年本局未收到政府信息公开申请，全年无政府信息公开行政复议、行政诉讼情形。</w:t>
      </w:r>
    </w:p>
    <w:p w:rsidR="005426E2" w:rsidRDefault="00980E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（三）政府信息管理情况。</w:t>
      </w:r>
      <w:r>
        <w:rPr>
          <w:rFonts w:ascii="仿宋_GB2312" w:eastAsia="仿宋_GB2312" w:hint="eastAsia"/>
          <w:sz w:val="32"/>
          <w:szCs w:val="32"/>
        </w:rPr>
        <w:t>强化组织领导，</w:t>
      </w:r>
      <w:r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严格执行信息报送初审、公开预审、保密审查等制度，安排专人负责信息公开维护更新，对拟公开的信息逐级审核，确保内容准确、表述规范。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5426E2" w:rsidRDefault="00980E00">
      <w:pPr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（四）平台建设情况。</w:t>
      </w:r>
      <w:r>
        <w:rPr>
          <w:rFonts w:ascii="仿宋_GB2312" w:eastAsia="仿宋_GB2312" w:hint="eastAsia"/>
          <w:sz w:val="32"/>
          <w:szCs w:val="32"/>
        </w:rPr>
        <w:t>强化门户网站与“一网通办”平台的系统衔接和业务协同，提升烟草专卖零售许可证业务办理效率。及时更新</w:t>
      </w:r>
      <w:r w:rsidR="001B088D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政府门户网、浙江省烟草专卖局及烟草“互联网+监管”系统服务</w:t>
      </w:r>
      <w:proofErr w:type="gramStart"/>
      <w:r>
        <w:rPr>
          <w:rFonts w:ascii="仿宋_GB2312" w:eastAsia="仿宋_GB2312" w:hint="eastAsia"/>
          <w:sz w:val="32"/>
          <w:szCs w:val="32"/>
        </w:rPr>
        <w:t>门户网</w:t>
      </w:r>
      <w:proofErr w:type="gramEnd"/>
      <w:r>
        <w:rPr>
          <w:rFonts w:ascii="仿宋_GB2312" w:eastAsia="仿宋_GB2312" w:hint="eastAsia"/>
          <w:sz w:val="32"/>
          <w:szCs w:val="32"/>
        </w:rPr>
        <w:t>的基础信息</w:t>
      </w:r>
      <w:r w:rsidR="001B088D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行政执法信息，</w:t>
      </w:r>
      <w:r w:rsidR="001B088D" w:rsidRPr="001B088D">
        <w:rPr>
          <w:rFonts w:ascii="仿宋_GB2312" w:eastAsia="仿宋_GB2312" w:hint="eastAsia"/>
          <w:sz w:val="32"/>
          <w:szCs w:val="32"/>
        </w:rPr>
        <w:t>确保</w:t>
      </w:r>
      <w:r w:rsidR="001B088D">
        <w:rPr>
          <w:rFonts w:ascii="仿宋_GB2312" w:eastAsia="仿宋_GB2312" w:hint="eastAsia"/>
          <w:sz w:val="32"/>
          <w:szCs w:val="32"/>
        </w:rPr>
        <w:t>信息内容准确、格式规范。</w:t>
      </w:r>
    </w:p>
    <w:p w:rsidR="005426E2" w:rsidRDefault="00980E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（五）监督保障情况。</w:t>
      </w:r>
      <w:r w:rsidR="00971A76"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公开工作纳入</w:t>
      </w:r>
      <w:r w:rsidR="00971A76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考核，加强公开的主动性与责任感。主动接受社会评议，组建“红色代办”突击队，对许可证将到期的弱势群体开辟“绿色通道”，获得一致好评。</w:t>
      </w:r>
      <w:r>
        <w:rPr>
          <w:rFonts w:ascii="仿宋_GB2312" w:eastAsia="仿宋_GB2312"/>
          <w:sz w:val="32"/>
          <w:szCs w:val="32"/>
        </w:rPr>
        <w:t>2022年未出现政府信息公开工作责任追究情况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426E2" w:rsidRDefault="00980E0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W w:w="9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5426E2">
        <w:trPr>
          <w:trHeight w:val="340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5426E2">
        <w:trPr>
          <w:trHeight w:val="340"/>
          <w:jc w:val="center"/>
        </w:trPr>
        <w:tc>
          <w:tcPr>
            <w:tcW w:w="2435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5426E2">
        <w:trPr>
          <w:trHeight w:val="340"/>
          <w:jc w:val="center"/>
        </w:trPr>
        <w:tc>
          <w:tcPr>
            <w:tcW w:w="2435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426E2">
        <w:trPr>
          <w:trHeight w:val="340"/>
          <w:jc w:val="center"/>
        </w:trPr>
        <w:tc>
          <w:tcPr>
            <w:tcW w:w="2435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426E2">
        <w:trPr>
          <w:trHeight w:val="340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5426E2">
        <w:trPr>
          <w:trHeight w:val="340"/>
          <w:jc w:val="center"/>
        </w:trPr>
        <w:tc>
          <w:tcPr>
            <w:tcW w:w="2435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5426E2">
        <w:trPr>
          <w:trHeight w:val="340"/>
          <w:jc w:val="center"/>
        </w:trPr>
        <w:tc>
          <w:tcPr>
            <w:tcW w:w="2435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</w:tr>
      <w:tr w:rsidR="005426E2">
        <w:trPr>
          <w:trHeight w:val="340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5426E2">
        <w:trPr>
          <w:trHeight w:val="340"/>
          <w:jc w:val="center"/>
        </w:trPr>
        <w:tc>
          <w:tcPr>
            <w:tcW w:w="2435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5426E2">
        <w:trPr>
          <w:trHeight w:val="90"/>
          <w:jc w:val="center"/>
        </w:trPr>
        <w:tc>
          <w:tcPr>
            <w:tcW w:w="2435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5426E2">
        <w:trPr>
          <w:trHeight w:val="340"/>
          <w:jc w:val="center"/>
        </w:trPr>
        <w:tc>
          <w:tcPr>
            <w:tcW w:w="2435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426E2">
        <w:trPr>
          <w:trHeight w:val="340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5426E2">
        <w:trPr>
          <w:trHeight w:val="340"/>
          <w:jc w:val="center"/>
        </w:trPr>
        <w:tc>
          <w:tcPr>
            <w:tcW w:w="2435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5426E2">
        <w:trPr>
          <w:trHeight w:val="340"/>
          <w:jc w:val="center"/>
        </w:trPr>
        <w:tc>
          <w:tcPr>
            <w:tcW w:w="2435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5426E2" w:rsidRDefault="00980E0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5426E2">
        <w:trPr>
          <w:jc w:val="center"/>
        </w:trPr>
        <w:tc>
          <w:tcPr>
            <w:tcW w:w="4931" w:type="dxa"/>
            <w:gridSpan w:val="3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5426E2">
        <w:trPr>
          <w:jc w:val="center"/>
        </w:trPr>
        <w:tc>
          <w:tcPr>
            <w:tcW w:w="4931" w:type="dxa"/>
            <w:gridSpan w:val="3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5426E2">
        <w:trPr>
          <w:jc w:val="center"/>
        </w:trPr>
        <w:tc>
          <w:tcPr>
            <w:tcW w:w="4931" w:type="dxa"/>
            <w:gridSpan w:val="3"/>
            <w:vMerge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</w:tr>
      <w:tr w:rsidR="005426E2">
        <w:trPr>
          <w:jc w:val="center"/>
        </w:trPr>
        <w:tc>
          <w:tcPr>
            <w:tcW w:w="4931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jc w:val="center"/>
        </w:trPr>
        <w:tc>
          <w:tcPr>
            <w:tcW w:w="4931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ind w:firstLineChars="100" w:firstLine="200"/>
              <w:jc w:val="left"/>
              <w:rPr>
                <w:rFonts w:eastAsia="宋体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jc w:val="center"/>
        </w:trPr>
        <w:tc>
          <w:tcPr>
            <w:tcW w:w="768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jc w:val="center"/>
        </w:trPr>
        <w:tc>
          <w:tcPr>
            <w:tcW w:w="768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jc w:val="center"/>
        </w:trPr>
        <w:tc>
          <w:tcPr>
            <w:tcW w:w="768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jc w:val="center"/>
        </w:trPr>
        <w:tc>
          <w:tcPr>
            <w:tcW w:w="768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jc w:val="center"/>
        </w:trPr>
        <w:tc>
          <w:tcPr>
            <w:tcW w:w="768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jc w:val="center"/>
        </w:trPr>
        <w:tc>
          <w:tcPr>
            <w:tcW w:w="768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jc w:val="center"/>
        </w:trPr>
        <w:tc>
          <w:tcPr>
            <w:tcW w:w="768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jc w:val="center"/>
        </w:trPr>
        <w:tc>
          <w:tcPr>
            <w:tcW w:w="768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jc w:val="center"/>
        </w:trPr>
        <w:tc>
          <w:tcPr>
            <w:tcW w:w="768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jc w:val="center"/>
        </w:trPr>
        <w:tc>
          <w:tcPr>
            <w:tcW w:w="768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jc w:val="center"/>
        </w:trPr>
        <w:tc>
          <w:tcPr>
            <w:tcW w:w="768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jc w:val="center"/>
        </w:trPr>
        <w:tc>
          <w:tcPr>
            <w:tcW w:w="768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jc w:val="center"/>
        </w:trPr>
        <w:tc>
          <w:tcPr>
            <w:tcW w:w="768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jc w:val="center"/>
        </w:trPr>
        <w:tc>
          <w:tcPr>
            <w:tcW w:w="768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322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jc w:val="center"/>
        </w:trPr>
        <w:tc>
          <w:tcPr>
            <w:tcW w:w="768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jc w:val="center"/>
        </w:trPr>
        <w:tc>
          <w:tcPr>
            <w:tcW w:w="768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jc w:val="center"/>
        </w:trPr>
        <w:tc>
          <w:tcPr>
            <w:tcW w:w="768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trHeight w:val="779"/>
          <w:jc w:val="center"/>
        </w:trPr>
        <w:tc>
          <w:tcPr>
            <w:tcW w:w="768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jc w:val="center"/>
        </w:trPr>
        <w:tc>
          <w:tcPr>
            <w:tcW w:w="768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jc w:val="center"/>
        </w:trPr>
        <w:tc>
          <w:tcPr>
            <w:tcW w:w="768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jc w:val="center"/>
        </w:trPr>
        <w:tc>
          <w:tcPr>
            <w:tcW w:w="768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jc w:val="center"/>
        </w:trPr>
        <w:tc>
          <w:tcPr>
            <w:tcW w:w="768" w:type="dxa"/>
            <w:vMerge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426E2">
        <w:trPr>
          <w:jc w:val="center"/>
        </w:trPr>
        <w:tc>
          <w:tcPr>
            <w:tcW w:w="4931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:rsidR="005426E2" w:rsidRDefault="00980E00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:rsidR="005426E2" w:rsidRDefault="00980E0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 w:rsidR="005426E2">
        <w:trPr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5426E2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5426E2">
        <w:trPr>
          <w:jc w:val="center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5426E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5426E2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426E2" w:rsidRDefault="00980E00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:rsidR="005426E2" w:rsidRDefault="00980E0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5426E2" w:rsidRDefault="00980E00">
      <w:pPr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（一）存在的主要问题。</w:t>
      </w:r>
      <w:r w:rsidR="00D27BED">
        <w:rPr>
          <w:rFonts w:ascii="仿宋_GB2312" w:eastAsia="仿宋_GB2312" w:hAnsi="黑体" w:hint="eastAsia"/>
          <w:sz w:val="32"/>
          <w:szCs w:val="32"/>
        </w:rPr>
        <w:t>政策解读形式较为单一，政策解读</w:t>
      </w:r>
      <w:r>
        <w:rPr>
          <w:rFonts w:ascii="仿宋_GB2312" w:eastAsia="仿宋_GB2312" w:hAnsi="黑体" w:hint="eastAsia"/>
          <w:sz w:val="32"/>
          <w:szCs w:val="32"/>
        </w:rPr>
        <w:t>效果有待提高。信息公开</w:t>
      </w:r>
      <w:r w:rsidR="001E4CAE">
        <w:rPr>
          <w:rFonts w:ascii="仿宋_GB2312" w:eastAsia="仿宋_GB2312" w:hAnsi="黑体" w:hint="eastAsia"/>
          <w:sz w:val="32"/>
          <w:szCs w:val="32"/>
        </w:rPr>
        <w:t>质量</w:t>
      </w:r>
      <w:r w:rsidR="004A5C29">
        <w:rPr>
          <w:rFonts w:ascii="仿宋_GB2312" w:eastAsia="仿宋_GB2312" w:hAnsi="黑体" w:hint="eastAsia"/>
          <w:sz w:val="32"/>
          <w:szCs w:val="32"/>
        </w:rPr>
        <w:t>还需</w:t>
      </w:r>
      <w:r w:rsidR="001E4CAE">
        <w:rPr>
          <w:rFonts w:ascii="仿宋_GB2312" w:eastAsia="仿宋_GB2312" w:hAnsi="黑体" w:hint="eastAsia"/>
          <w:sz w:val="32"/>
          <w:szCs w:val="32"/>
        </w:rPr>
        <w:t>进一步提高，</w:t>
      </w:r>
      <w:r w:rsidR="00872602" w:rsidRPr="00872602">
        <w:rPr>
          <w:rFonts w:ascii="仿宋_GB2312" w:eastAsia="仿宋_GB2312" w:hAnsi="黑体" w:hint="eastAsia"/>
          <w:sz w:val="32"/>
          <w:szCs w:val="32"/>
        </w:rPr>
        <w:t>部分信息表述不够严谨。</w:t>
      </w:r>
      <w:bookmarkStart w:id="0" w:name="_GoBack"/>
      <w:bookmarkEnd w:id="0"/>
    </w:p>
    <w:p w:rsidR="005426E2" w:rsidRDefault="00980E00">
      <w:pPr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（二）改进措施</w:t>
      </w:r>
      <w:r>
        <w:rPr>
          <w:rFonts w:ascii="仿宋_GB2312" w:eastAsia="仿宋_GB2312" w:hAnsi="黑体" w:hint="eastAsia"/>
          <w:sz w:val="32"/>
          <w:szCs w:val="32"/>
        </w:rPr>
        <w:t>。一是</w:t>
      </w:r>
      <w:r>
        <w:rPr>
          <w:rFonts w:ascii="仿宋_GB2312" w:eastAsia="仿宋_GB2312" w:hAnsi="黑体"/>
          <w:sz w:val="32"/>
          <w:szCs w:val="32"/>
        </w:rPr>
        <w:t>加强政策解读回应工作，积极探索采用短视频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漫画等形式增强解读效果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丰富政策解读形式；二是</w:t>
      </w:r>
      <w:r>
        <w:rPr>
          <w:rFonts w:ascii="仿宋_GB2312" w:eastAsia="仿宋_GB2312" w:hAnsi="黑体" w:hint="eastAsia"/>
          <w:sz w:val="32"/>
          <w:szCs w:val="32"/>
        </w:rPr>
        <w:t>强化学习教育</w:t>
      </w:r>
      <w:r>
        <w:rPr>
          <w:rFonts w:ascii="仿宋_GB2312" w:eastAsia="仿宋_GB2312" w:hAnsi="黑体"/>
          <w:sz w:val="32"/>
          <w:szCs w:val="32"/>
        </w:rPr>
        <w:t>，提升政务公开的</w:t>
      </w:r>
      <w:r>
        <w:rPr>
          <w:rFonts w:ascii="仿宋_GB2312" w:eastAsia="仿宋_GB2312" w:hAnsi="黑体" w:hint="eastAsia"/>
          <w:sz w:val="32"/>
          <w:szCs w:val="32"/>
        </w:rPr>
        <w:t>能力</w:t>
      </w:r>
      <w:r>
        <w:rPr>
          <w:rFonts w:ascii="仿宋_GB2312" w:eastAsia="仿宋_GB2312" w:hAnsi="黑体"/>
          <w:sz w:val="32"/>
          <w:szCs w:val="32"/>
        </w:rPr>
        <w:t>和水平，从而进一步提高信息发布的质量。</w:t>
      </w:r>
    </w:p>
    <w:p w:rsidR="005426E2" w:rsidRDefault="00980E0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5426E2" w:rsidRDefault="001E4CA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海盐县烟草</w:t>
      </w:r>
      <w:r>
        <w:rPr>
          <w:rFonts w:ascii="仿宋_GB2312" w:eastAsia="仿宋_GB2312" w:hAnsi="黑体"/>
          <w:sz w:val="32"/>
          <w:szCs w:val="32"/>
        </w:rPr>
        <w:t>专卖局</w:t>
      </w: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022年未收取政府信息公开相关处理费</w:t>
      </w:r>
      <w:r w:rsidR="00980E00">
        <w:rPr>
          <w:rFonts w:ascii="仿宋_GB2312" w:eastAsia="仿宋_GB2312" w:hAnsi="黑体"/>
          <w:sz w:val="32"/>
          <w:szCs w:val="32"/>
        </w:rPr>
        <w:t>。</w:t>
      </w:r>
    </w:p>
    <w:sectPr w:rsidR="00542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B9"/>
    <w:rsid w:val="FADA5575"/>
    <w:rsid w:val="FFB7CA42"/>
    <w:rsid w:val="00013B63"/>
    <w:rsid w:val="0004230B"/>
    <w:rsid w:val="0004281D"/>
    <w:rsid w:val="000529A0"/>
    <w:rsid w:val="000646B3"/>
    <w:rsid w:val="000A170B"/>
    <w:rsid w:val="000A5DBA"/>
    <w:rsid w:val="000B6F93"/>
    <w:rsid w:val="00166CC6"/>
    <w:rsid w:val="001807C5"/>
    <w:rsid w:val="001B088D"/>
    <w:rsid w:val="001D7DF8"/>
    <w:rsid w:val="001E40D6"/>
    <w:rsid w:val="001E4CAE"/>
    <w:rsid w:val="00217AB9"/>
    <w:rsid w:val="00225B82"/>
    <w:rsid w:val="00261319"/>
    <w:rsid w:val="0026450C"/>
    <w:rsid w:val="002774CC"/>
    <w:rsid w:val="00286E60"/>
    <w:rsid w:val="002C4199"/>
    <w:rsid w:val="0037616E"/>
    <w:rsid w:val="003A5A3D"/>
    <w:rsid w:val="00465512"/>
    <w:rsid w:val="004765FD"/>
    <w:rsid w:val="004A5C29"/>
    <w:rsid w:val="004C1016"/>
    <w:rsid w:val="004E679E"/>
    <w:rsid w:val="005069B1"/>
    <w:rsid w:val="005426E2"/>
    <w:rsid w:val="005D0242"/>
    <w:rsid w:val="005D7B4B"/>
    <w:rsid w:val="00604C3E"/>
    <w:rsid w:val="00611AF2"/>
    <w:rsid w:val="00646D0A"/>
    <w:rsid w:val="0067077F"/>
    <w:rsid w:val="007C349C"/>
    <w:rsid w:val="007E6117"/>
    <w:rsid w:val="007F5ED0"/>
    <w:rsid w:val="00800E9E"/>
    <w:rsid w:val="00814572"/>
    <w:rsid w:val="00815440"/>
    <w:rsid w:val="008646C1"/>
    <w:rsid w:val="00872602"/>
    <w:rsid w:val="008B6BED"/>
    <w:rsid w:val="008C297F"/>
    <w:rsid w:val="008C7B76"/>
    <w:rsid w:val="00917AA9"/>
    <w:rsid w:val="009677C0"/>
    <w:rsid w:val="00971A76"/>
    <w:rsid w:val="009720E7"/>
    <w:rsid w:val="00980E00"/>
    <w:rsid w:val="009F0422"/>
    <w:rsid w:val="00AD5B44"/>
    <w:rsid w:val="00AD6E54"/>
    <w:rsid w:val="00AE5F7E"/>
    <w:rsid w:val="00B030FB"/>
    <w:rsid w:val="00B44C51"/>
    <w:rsid w:val="00BA0B89"/>
    <w:rsid w:val="00BC2817"/>
    <w:rsid w:val="00C53A6D"/>
    <w:rsid w:val="00C564AE"/>
    <w:rsid w:val="00CA7FC5"/>
    <w:rsid w:val="00D02680"/>
    <w:rsid w:val="00D27BED"/>
    <w:rsid w:val="00D31249"/>
    <w:rsid w:val="00DF43DF"/>
    <w:rsid w:val="00ED215B"/>
    <w:rsid w:val="00F14710"/>
    <w:rsid w:val="00F37DB5"/>
    <w:rsid w:val="00F414B4"/>
    <w:rsid w:val="00F94F87"/>
    <w:rsid w:val="00FF12F4"/>
    <w:rsid w:val="2FD60504"/>
    <w:rsid w:val="7AFE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44AC4D-8580-47EF-914E-A21F170D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 佳铭</dc:creator>
  <cp:lastModifiedBy>范敏芳_校对</cp:lastModifiedBy>
  <cp:revision>7</cp:revision>
  <dcterms:created xsi:type="dcterms:W3CDTF">2023-01-14T23:38:00Z</dcterms:created>
  <dcterms:modified xsi:type="dcterms:W3CDTF">2023-01-19T02:05:00Z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